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D72A9" w14:textId="77777777" w:rsidR="00404FDD" w:rsidRDefault="00110FAA">
      <w:pPr>
        <w:pStyle w:val="Tijeloteksta"/>
        <w:ind w:left="7258"/>
        <w:rPr>
          <w:rFonts w:ascii="Times New Roman"/>
          <w:sz w:val="20"/>
        </w:rPr>
      </w:pPr>
      <w:r>
        <w:rPr>
          <w:rFonts w:ascii="Times New Roman"/>
          <w:noProof/>
          <w:sz w:val="20"/>
        </w:rPr>
        <w:drawing>
          <wp:inline distT="0" distB="0" distL="0" distR="0" wp14:anchorId="7C5D72D7" wp14:editId="7C5D72D8">
            <wp:extent cx="358061" cy="466344"/>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358061" cy="466344"/>
                    </a:xfrm>
                    <a:prstGeom prst="rect">
                      <a:avLst/>
                    </a:prstGeom>
                  </pic:spPr>
                </pic:pic>
              </a:graphicData>
            </a:graphic>
          </wp:inline>
        </w:drawing>
      </w:r>
    </w:p>
    <w:p w14:paraId="7C5D72AA" w14:textId="77777777" w:rsidR="00404FDD" w:rsidRPr="003565F5" w:rsidRDefault="00110FAA" w:rsidP="00D30D7E">
      <w:pPr>
        <w:pStyle w:val="Naslov1"/>
        <w:spacing w:before="284"/>
        <w:ind w:left="142"/>
        <w:rPr>
          <w:rFonts w:ascii="Times New Roman" w:hAnsi="Times New Roman" w:cs="Times New Roman"/>
          <w:b w:val="0"/>
          <w:bCs w:val="0"/>
          <w:sz w:val="24"/>
          <w:szCs w:val="24"/>
        </w:rPr>
      </w:pPr>
      <w:r w:rsidRPr="003565F5">
        <w:rPr>
          <w:rFonts w:ascii="Times New Roman" w:hAnsi="Times New Roman" w:cs="Times New Roman"/>
          <w:b w:val="0"/>
          <w:bCs w:val="0"/>
          <w:color w:val="231F20"/>
          <w:w w:val="90"/>
          <w:sz w:val="24"/>
          <w:szCs w:val="24"/>
        </w:rPr>
        <w:t>REPUBLIKA</w:t>
      </w:r>
      <w:r w:rsidRPr="003565F5">
        <w:rPr>
          <w:rFonts w:ascii="Times New Roman" w:hAnsi="Times New Roman" w:cs="Times New Roman"/>
          <w:b w:val="0"/>
          <w:bCs w:val="0"/>
          <w:color w:val="231F20"/>
          <w:spacing w:val="47"/>
          <w:sz w:val="24"/>
          <w:szCs w:val="24"/>
        </w:rPr>
        <w:t xml:space="preserve"> </w:t>
      </w:r>
      <w:r w:rsidRPr="003565F5">
        <w:rPr>
          <w:rFonts w:ascii="Times New Roman" w:hAnsi="Times New Roman" w:cs="Times New Roman"/>
          <w:b w:val="0"/>
          <w:bCs w:val="0"/>
          <w:color w:val="231F20"/>
          <w:spacing w:val="-2"/>
          <w:w w:val="95"/>
          <w:sz w:val="24"/>
          <w:szCs w:val="24"/>
        </w:rPr>
        <w:t>HRVATSKA</w:t>
      </w:r>
    </w:p>
    <w:p w14:paraId="31B16F74" w14:textId="33562085" w:rsidR="00701947" w:rsidRPr="006B675E" w:rsidRDefault="00110FAA" w:rsidP="00D30D7E">
      <w:pPr>
        <w:spacing w:line="370" w:lineRule="exact"/>
        <w:ind w:left="142" w:right="18"/>
        <w:jc w:val="center"/>
        <w:rPr>
          <w:rFonts w:ascii="Times New Roman" w:hAnsi="Times New Roman" w:cs="Times New Roman"/>
          <w:sz w:val="24"/>
          <w:szCs w:val="24"/>
        </w:rPr>
      </w:pPr>
      <w:r w:rsidRPr="003565F5">
        <w:rPr>
          <w:rFonts w:ascii="Times New Roman" w:hAnsi="Times New Roman" w:cs="Times New Roman"/>
          <w:color w:val="231F20"/>
          <w:w w:val="90"/>
          <w:sz w:val="24"/>
          <w:szCs w:val="24"/>
        </w:rPr>
        <w:t>MINISTARSTVO</w:t>
      </w:r>
      <w:r w:rsidRPr="003565F5">
        <w:rPr>
          <w:rFonts w:ascii="Times New Roman" w:hAnsi="Times New Roman" w:cs="Times New Roman"/>
          <w:color w:val="231F20"/>
          <w:spacing w:val="-5"/>
          <w:sz w:val="24"/>
          <w:szCs w:val="24"/>
        </w:rPr>
        <w:t xml:space="preserve"> </w:t>
      </w:r>
      <w:r w:rsidRPr="003565F5">
        <w:rPr>
          <w:rFonts w:ascii="Times New Roman" w:hAnsi="Times New Roman" w:cs="Times New Roman"/>
          <w:color w:val="231F20"/>
          <w:w w:val="90"/>
          <w:sz w:val="24"/>
          <w:szCs w:val="24"/>
        </w:rPr>
        <w:t>PROSTORNOGA</w:t>
      </w:r>
      <w:r w:rsidRPr="003565F5">
        <w:rPr>
          <w:rFonts w:ascii="Times New Roman" w:hAnsi="Times New Roman" w:cs="Times New Roman"/>
          <w:color w:val="231F20"/>
          <w:spacing w:val="-5"/>
          <w:sz w:val="24"/>
          <w:szCs w:val="24"/>
        </w:rPr>
        <w:t xml:space="preserve"> </w:t>
      </w:r>
      <w:r w:rsidRPr="003565F5">
        <w:rPr>
          <w:rFonts w:ascii="Times New Roman" w:hAnsi="Times New Roman" w:cs="Times New Roman"/>
          <w:color w:val="231F20"/>
          <w:w w:val="90"/>
          <w:sz w:val="24"/>
          <w:szCs w:val="24"/>
        </w:rPr>
        <w:t>UREĐENJA,</w:t>
      </w:r>
      <w:r w:rsidRPr="003565F5">
        <w:rPr>
          <w:rFonts w:ascii="Times New Roman" w:hAnsi="Times New Roman" w:cs="Times New Roman"/>
          <w:color w:val="231F20"/>
          <w:spacing w:val="-4"/>
          <w:sz w:val="24"/>
          <w:szCs w:val="24"/>
        </w:rPr>
        <w:t xml:space="preserve"> </w:t>
      </w:r>
      <w:r w:rsidRPr="003565F5">
        <w:rPr>
          <w:rFonts w:ascii="Times New Roman" w:hAnsi="Times New Roman" w:cs="Times New Roman"/>
          <w:color w:val="231F20"/>
          <w:w w:val="90"/>
          <w:sz w:val="24"/>
          <w:szCs w:val="24"/>
        </w:rPr>
        <w:t>GRADITELJSTVA</w:t>
      </w:r>
      <w:r w:rsidRPr="003565F5">
        <w:rPr>
          <w:rFonts w:ascii="Times New Roman" w:hAnsi="Times New Roman" w:cs="Times New Roman"/>
          <w:color w:val="231F20"/>
          <w:spacing w:val="-5"/>
          <w:sz w:val="24"/>
          <w:szCs w:val="24"/>
        </w:rPr>
        <w:t xml:space="preserve"> </w:t>
      </w:r>
      <w:r w:rsidRPr="003565F5">
        <w:rPr>
          <w:rFonts w:ascii="Times New Roman" w:hAnsi="Times New Roman" w:cs="Times New Roman"/>
          <w:color w:val="231F20"/>
          <w:w w:val="90"/>
          <w:sz w:val="24"/>
          <w:szCs w:val="24"/>
        </w:rPr>
        <w:t>I</w:t>
      </w:r>
      <w:r w:rsidRPr="003565F5">
        <w:rPr>
          <w:rFonts w:ascii="Times New Roman" w:hAnsi="Times New Roman" w:cs="Times New Roman"/>
          <w:color w:val="231F20"/>
          <w:spacing w:val="-5"/>
          <w:sz w:val="24"/>
          <w:szCs w:val="24"/>
        </w:rPr>
        <w:t xml:space="preserve"> </w:t>
      </w:r>
      <w:r w:rsidRPr="003565F5">
        <w:rPr>
          <w:rFonts w:ascii="Times New Roman" w:hAnsi="Times New Roman" w:cs="Times New Roman"/>
          <w:color w:val="231F20"/>
          <w:w w:val="90"/>
          <w:sz w:val="24"/>
          <w:szCs w:val="24"/>
        </w:rPr>
        <w:t>DRŽAVNE</w:t>
      </w:r>
      <w:r w:rsidRPr="003565F5">
        <w:rPr>
          <w:rFonts w:ascii="Times New Roman" w:hAnsi="Times New Roman" w:cs="Times New Roman"/>
          <w:color w:val="231F20"/>
          <w:spacing w:val="-4"/>
          <w:sz w:val="24"/>
          <w:szCs w:val="24"/>
        </w:rPr>
        <w:t xml:space="preserve"> </w:t>
      </w:r>
      <w:r w:rsidRPr="003565F5">
        <w:rPr>
          <w:rFonts w:ascii="Times New Roman" w:hAnsi="Times New Roman" w:cs="Times New Roman"/>
          <w:color w:val="231F20"/>
          <w:spacing w:val="-2"/>
          <w:w w:val="90"/>
          <w:sz w:val="24"/>
          <w:szCs w:val="24"/>
        </w:rPr>
        <w:t>IMOVINE</w:t>
      </w:r>
    </w:p>
    <w:p w14:paraId="37B9C6E3" w14:textId="28F97956" w:rsidR="00073640" w:rsidRPr="00073640" w:rsidRDefault="00073640" w:rsidP="00D32066">
      <w:pPr>
        <w:pStyle w:val="Naslov"/>
        <w:tabs>
          <w:tab w:val="left" w:pos="1785"/>
          <w:tab w:val="center" w:pos="7612"/>
        </w:tabs>
        <w:spacing w:before="0" w:after="240" w:line="240" w:lineRule="auto"/>
        <w:ind w:left="142"/>
        <w:rPr>
          <w:rFonts w:ascii="Times New Roman" w:hAnsi="Times New Roman" w:cs="Times New Roman"/>
          <w:b w:val="0"/>
          <w:bCs w:val="0"/>
          <w:color w:val="231F20"/>
          <w:spacing w:val="-5"/>
          <w:w w:val="90"/>
          <w:sz w:val="24"/>
          <w:szCs w:val="24"/>
        </w:rPr>
      </w:pPr>
      <w:r w:rsidRPr="00073640">
        <w:rPr>
          <w:rFonts w:ascii="Times New Roman" w:hAnsi="Times New Roman" w:cs="Times New Roman"/>
          <w:b w:val="0"/>
          <w:bCs w:val="0"/>
          <w:color w:val="231F20"/>
          <w:spacing w:val="-5"/>
          <w:w w:val="90"/>
          <w:sz w:val="24"/>
          <w:szCs w:val="24"/>
        </w:rPr>
        <w:t xml:space="preserve">Na temelju članka </w:t>
      </w:r>
      <w:r w:rsidR="00013972">
        <w:rPr>
          <w:rFonts w:ascii="Times New Roman" w:hAnsi="Times New Roman" w:cs="Times New Roman"/>
          <w:b w:val="0"/>
          <w:bCs w:val="0"/>
          <w:color w:val="231F20"/>
          <w:spacing w:val="-5"/>
          <w:w w:val="90"/>
          <w:sz w:val="24"/>
          <w:szCs w:val="24"/>
        </w:rPr>
        <w:t>21</w:t>
      </w:r>
      <w:r w:rsidRPr="00073640">
        <w:rPr>
          <w:rFonts w:ascii="Times New Roman" w:hAnsi="Times New Roman" w:cs="Times New Roman"/>
          <w:b w:val="0"/>
          <w:bCs w:val="0"/>
          <w:color w:val="231F20"/>
          <w:spacing w:val="-5"/>
          <w:w w:val="90"/>
          <w:sz w:val="24"/>
          <w:szCs w:val="24"/>
        </w:rPr>
        <w:t xml:space="preserve">. stavka </w:t>
      </w:r>
      <w:r w:rsidR="00013972">
        <w:rPr>
          <w:rFonts w:ascii="Times New Roman" w:hAnsi="Times New Roman" w:cs="Times New Roman"/>
          <w:b w:val="0"/>
          <w:bCs w:val="0"/>
          <w:color w:val="231F20"/>
          <w:spacing w:val="-5"/>
          <w:w w:val="90"/>
          <w:sz w:val="24"/>
          <w:szCs w:val="24"/>
        </w:rPr>
        <w:t>3</w:t>
      </w:r>
      <w:r w:rsidRPr="00073640">
        <w:rPr>
          <w:rFonts w:ascii="Times New Roman" w:hAnsi="Times New Roman" w:cs="Times New Roman"/>
          <w:b w:val="0"/>
          <w:bCs w:val="0"/>
          <w:color w:val="231F20"/>
          <w:spacing w:val="-5"/>
          <w:w w:val="90"/>
          <w:sz w:val="24"/>
          <w:szCs w:val="24"/>
        </w:rPr>
        <w:t>. Zakona o</w:t>
      </w:r>
      <w:r w:rsidR="00F67308">
        <w:rPr>
          <w:rFonts w:ascii="Times New Roman" w:hAnsi="Times New Roman" w:cs="Times New Roman"/>
          <w:b w:val="0"/>
          <w:bCs w:val="0"/>
          <w:color w:val="231F20"/>
          <w:spacing w:val="-5"/>
          <w:w w:val="90"/>
          <w:sz w:val="24"/>
          <w:szCs w:val="24"/>
        </w:rPr>
        <w:t xml:space="preserve"> upravljanju i održavanju zgrada</w:t>
      </w:r>
      <w:r w:rsidRPr="00073640">
        <w:rPr>
          <w:rFonts w:ascii="Times New Roman" w:hAnsi="Times New Roman" w:cs="Times New Roman"/>
          <w:b w:val="0"/>
          <w:bCs w:val="0"/>
          <w:color w:val="231F20"/>
          <w:spacing w:val="-5"/>
          <w:w w:val="90"/>
          <w:sz w:val="24"/>
          <w:szCs w:val="24"/>
        </w:rPr>
        <w:t xml:space="preserve"> („Narodne novine“, </w:t>
      </w:r>
      <w:r w:rsidR="00D929E6">
        <w:rPr>
          <w:rFonts w:ascii="Times New Roman" w:hAnsi="Times New Roman" w:cs="Times New Roman"/>
          <w:b w:val="0"/>
          <w:bCs w:val="0"/>
          <w:color w:val="231F20"/>
          <w:spacing w:val="-5"/>
          <w:w w:val="90"/>
          <w:sz w:val="24"/>
          <w:szCs w:val="24"/>
        </w:rPr>
        <w:t>152</w:t>
      </w:r>
      <w:r w:rsidRPr="00073640">
        <w:rPr>
          <w:rFonts w:ascii="Times New Roman" w:hAnsi="Times New Roman" w:cs="Times New Roman"/>
          <w:b w:val="0"/>
          <w:bCs w:val="0"/>
          <w:color w:val="231F20"/>
          <w:spacing w:val="-5"/>
          <w:w w:val="90"/>
          <w:sz w:val="24"/>
          <w:szCs w:val="24"/>
        </w:rPr>
        <w:t xml:space="preserve">/24., dalje u tekstu: Zakon) i </w:t>
      </w:r>
      <w:r w:rsidR="00C302B5">
        <w:rPr>
          <w:rFonts w:ascii="Times New Roman" w:hAnsi="Times New Roman" w:cs="Times New Roman"/>
          <w:b w:val="0"/>
          <w:bCs w:val="0"/>
          <w:color w:val="231F20"/>
          <w:spacing w:val="-5"/>
          <w:w w:val="90"/>
          <w:sz w:val="24"/>
          <w:szCs w:val="24"/>
        </w:rPr>
        <w:t xml:space="preserve">točke </w:t>
      </w:r>
      <w:r w:rsidR="00F04A1A">
        <w:rPr>
          <w:rFonts w:ascii="Times New Roman" w:hAnsi="Times New Roman" w:cs="Times New Roman"/>
          <w:b w:val="0"/>
          <w:bCs w:val="0"/>
          <w:color w:val="231F20"/>
          <w:spacing w:val="-5"/>
          <w:w w:val="90"/>
          <w:sz w:val="24"/>
          <w:szCs w:val="24"/>
        </w:rPr>
        <w:t xml:space="preserve">9. </w:t>
      </w:r>
      <w:r w:rsidRPr="00073640">
        <w:rPr>
          <w:rFonts w:ascii="Times New Roman" w:hAnsi="Times New Roman" w:cs="Times New Roman"/>
          <w:b w:val="0"/>
          <w:bCs w:val="0"/>
          <w:color w:val="231F20"/>
          <w:spacing w:val="-5"/>
          <w:w w:val="90"/>
          <w:sz w:val="24"/>
          <w:szCs w:val="24"/>
        </w:rPr>
        <w:t xml:space="preserve">stavka 1. </w:t>
      </w:r>
      <w:r w:rsidR="00BD125B" w:rsidRPr="00BD125B">
        <w:rPr>
          <w:rFonts w:ascii="Times New Roman" w:hAnsi="Times New Roman" w:cs="Times New Roman"/>
          <w:b w:val="0"/>
          <w:bCs w:val="0"/>
          <w:color w:val="231F20"/>
          <w:spacing w:val="-5"/>
          <w:w w:val="90"/>
          <w:sz w:val="24"/>
          <w:szCs w:val="24"/>
        </w:rPr>
        <w:t xml:space="preserve">Programa ugradnje dizala i uređaja za olakšan pristup za slabo pokretne osobe u postojeće zgrade </w:t>
      </w:r>
      <w:r w:rsidRPr="00073640">
        <w:rPr>
          <w:rFonts w:ascii="Times New Roman" w:hAnsi="Times New Roman" w:cs="Times New Roman"/>
          <w:b w:val="0"/>
          <w:bCs w:val="0"/>
          <w:color w:val="231F20"/>
          <w:spacing w:val="-5"/>
          <w:w w:val="90"/>
          <w:sz w:val="24"/>
          <w:szCs w:val="24"/>
        </w:rPr>
        <w:t xml:space="preserve">(„Narodne novine“, </w:t>
      </w:r>
      <w:r w:rsidR="009376C5">
        <w:rPr>
          <w:rFonts w:ascii="Times New Roman" w:hAnsi="Times New Roman" w:cs="Times New Roman"/>
          <w:b w:val="0"/>
          <w:bCs w:val="0"/>
          <w:color w:val="231F20"/>
          <w:spacing w:val="-5"/>
          <w:w w:val="90"/>
          <w:sz w:val="24"/>
          <w:szCs w:val="24"/>
        </w:rPr>
        <w:t>11</w:t>
      </w:r>
      <w:r w:rsidRPr="00073640">
        <w:rPr>
          <w:rFonts w:ascii="Times New Roman" w:hAnsi="Times New Roman" w:cs="Times New Roman"/>
          <w:b w:val="0"/>
          <w:bCs w:val="0"/>
          <w:color w:val="231F20"/>
          <w:spacing w:val="-5"/>
          <w:w w:val="90"/>
          <w:sz w:val="24"/>
          <w:szCs w:val="24"/>
        </w:rPr>
        <w:t>/</w:t>
      </w:r>
      <w:r w:rsidR="009376C5">
        <w:rPr>
          <w:rFonts w:ascii="Times New Roman" w:hAnsi="Times New Roman" w:cs="Times New Roman"/>
          <w:b w:val="0"/>
          <w:bCs w:val="0"/>
          <w:color w:val="231F20"/>
          <w:spacing w:val="-5"/>
          <w:w w:val="90"/>
          <w:sz w:val="24"/>
          <w:szCs w:val="24"/>
        </w:rPr>
        <w:t>26</w:t>
      </w:r>
      <w:r w:rsidRPr="00073640">
        <w:rPr>
          <w:rFonts w:ascii="Times New Roman" w:hAnsi="Times New Roman" w:cs="Times New Roman"/>
          <w:b w:val="0"/>
          <w:bCs w:val="0"/>
          <w:color w:val="231F20"/>
          <w:spacing w:val="-5"/>
          <w:w w:val="90"/>
          <w:sz w:val="24"/>
          <w:szCs w:val="24"/>
        </w:rPr>
        <w:t>.), Ministarstvo prostornoga uređenja, graditeljstva i državne imovine (dalje u tekstu: Ministarstvo) objavljuje</w:t>
      </w:r>
    </w:p>
    <w:p w14:paraId="7C5D72AE" w14:textId="0DD71DD3" w:rsidR="00404FDD" w:rsidRPr="00D30D7E" w:rsidRDefault="00110FAA" w:rsidP="00E37204">
      <w:pPr>
        <w:pStyle w:val="Naslov"/>
        <w:tabs>
          <w:tab w:val="left" w:pos="1785"/>
          <w:tab w:val="center" w:pos="7612"/>
        </w:tabs>
        <w:spacing w:before="0"/>
        <w:ind w:left="142"/>
        <w:rPr>
          <w:rFonts w:ascii="Times New Roman" w:hAnsi="Times New Roman" w:cs="Times New Roman"/>
          <w:sz w:val="24"/>
          <w:szCs w:val="24"/>
        </w:rPr>
      </w:pPr>
      <w:r w:rsidRPr="00D30D7E">
        <w:rPr>
          <w:rFonts w:ascii="Times New Roman" w:hAnsi="Times New Roman" w:cs="Times New Roman"/>
          <w:color w:val="231F20"/>
          <w:spacing w:val="-5"/>
          <w:w w:val="90"/>
          <w:sz w:val="24"/>
          <w:szCs w:val="24"/>
        </w:rPr>
        <w:t>JAVNI</w:t>
      </w:r>
      <w:r w:rsidRPr="00D30D7E">
        <w:rPr>
          <w:rFonts w:ascii="Times New Roman" w:hAnsi="Times New Roman" w:cs="Times New Roman"/>
          <w:color w:val="231F20"/>
          <w:spacing w:val="-4"/>
          <w:w w:val="90"/>
          <w:sz w:val="24"/>
          <w:szCs w:val="24"/>
        </w:rPr>
        <w:t xml:space="preserve"> </w:t>
      </w:r>
      <w:r w:rsidRPr="00D30D7E">
        <w:rPr>
          <w:rFonts w:ascii="Times New Roman" w:hAnsi="Times New Roman" w:cs="Times New Roman"/>
          <w:color w:val="231F20"/>
          <w:spacing w:val="-2"/>
          <w:sz w:val="24"/>
          <w:szCs w:val="24"/>
        </w:rPr>
        <w:t>POZIV</w:t>
      </w:r>
    </w:p>
    <w:p w14:paraId="7BADB437" w14:textId="7742E9EA" w:rsidR="00D30D7E" w:rsidRPr="00D30D7E" w:rsidRDefault="00294DC4" w:rsidP="00D30D7E">
      <w:pPr>
        <w:pStyle w:val="Naslov1"/>
        <w:spacing w:before="4" w:line="213" w:lineRule="auto"/>
        <w:ind w:left="142"/>
        <w:rPr>
          <w:rFonts w:ascii="Times New Roman" w:hAnsi="Times New Roman" w:cs="Times New Roman"/>
          <w:sz w:val="24"/>
          <w:szCs w:val="24"/>
        </w:rPr>
      </w:pPr>
      <w:r>
        <w:rPr>
          <w:rFonts w:ascii="Times New Roman" w:hAnsi="Times New Roman" w:cs="Times New Roman"/>
          <w:color w:val="231F20"/>
          <w:w w:val="90"/>
          <w:sz w:val="24"/>
          <w:szCs w:val="24"/>
        </w:rPr>
        <w:t>z</w:t>
      </w:r>
      <w:r w:rsidR="00FB34D3" w:rsidRPr="00D30D7E">
        <w:rPr>
          <w:rFonts w:ascii="Times New Roman" w:hAnsi="Times New Roman" w:cs="Times New Roman"/>
          <w:color w:val="231F20"/>
          <w:w w:val="90"/>
          <w:sz w:val="24"/>
          <w:szCs w:val="24"/>
        </w:rPr>
        <w:t xml:space="preserve">a </w:t>
      </w:r>
      <w:r w:rsidR="00BA3E8D" w:rsidRPr="00BA3E8D">
        <w:rPr>
          <w:rFonts w:ascii="Times New Roman" w:hAnsi="Times New Roman" w:cs="Times New Roman"/>
          <w:color w:val="231F20"/>
          <w:w w:val="90"/>
          <w:sz w:val="24"/>
          <w:szCs w:val="24"/>
        </w:rPr>
        <w:t xml:space="preserve">podnošenje prijava za sufinanciranje </w:t>
      </w:r>
      <w:r w:rsidR="00BC4644" w:rsidRPr="00BC4644">
        <w:rPr>
          <w:rFonts w:ascii="Times New Roman" w:hAnsi="Times New Roman" w:cs="Times New Roman"/>
          <w:color w:val="231F20"/>
          <w:w w:val="90"/>
          <w:sz w:val="24"/>
          <w:szCs w:val="24"/>
        </w:rPr>
        <w:t xml:space="preserve">ugradnje dizala i uređaja za olakšan pristup za slabo pokretne osobe u postojeće </w:t>
      </w:r>
      <w:r w:rsidR="00DC6434" w:rsidRPr="00DC6434">
        <w:rPr>
          <w:rFonts w:ascii="Times New Roman" w:hAnsi="Times New Roman" w:cs="Times New Roman"/>
          <w:color w:val="231F20"/>
          <w:w w:val="90"/>
          <w:sz w:val="24"/>
          <w:szCs w:val="24"/>
        </w:rPr>
        <w:t>višestambene i stambeno-poslovne zgrade</w:t>
      </w:r>
      <w:r w:rsidR="003A7FAE">
        <w:rPr>
          <w:rFonts w:ascii="Times New Roman" w:hAnsi="Times New Roman" w:cs="Times New Roman"/>
          <w:color w:val="231F20"/>
          <w:w w:val="90"/>
          <w:sz w:val="24"/>
          <w:szCs w:val="24"/>
        </w:rPr>
        <w:t xml:space="preserve"> u 2026. godini</w:t>
      </w:r>
    </w:p>
    <w:p w14:paraId="473F7C76" w14:textId="77777777" w:rsidR="00F06396" w:rsidRDefault="00F06396" w:rsidP="007965EA">
      <w:pPr>
        <w:ind w:left="142"/>
        <w:jc w:val="both"/>
        <w:rPr>
          <w:rFonts w:ascii="Times New Roman" w:hAnsi="Times New Roman" w:cs="Times New Roman"/>
          <w:w w:val="90"/>
          <w:sz w:val="24"/>
          <w:szCs w:val="24"/>
        </w:rPr>
      </w:pPr>
    </w:p>
    <w:p w14:paraId="1F2ABCAA" w14:textId="32F4DEB6" w:rsidR="00D2771E" w:rsidRDefault="00110FAA" w:rsidP="007965EA">
      <w:pPr>
        <w:ind w:left="142"/>
        <w:jc w:val="both"/>
        <w:rPr>
          <w:rFonts w:ascii="Times New Roman" w:hAnsi="Times New Roman" w:cs="Times New Roman"/>
          <w:w w:val="90"/>
          <w:sz w:val="24"/>
          <w:szCs w:val="24"/>
        </w:rPr>
      </w:pPr>
      <w:r w:rsidRPr="003565F5">
        <w:rPr>
          <w:rFonts w:ascii="Times New Roman" w:hAnsi="Times New Roman" w:cs="Times New Roman"/>
          <w:w w:val="90"/>
          <w:sz w:val="24"/>
          <w:szCs w:val="24"/>
        </w:rPr>
        <w:t>Pozivaju se sv</w:t>
      </w:r>
      <w:r w:rsidR="00D32066">
        <w:rPr>
          <w:rFonts w:ascii="Times New Roman" w:hAnsi="Times New Roman" w:cs="Times New Roman"/>
          <w:w w:val="90"/>
          <w:sz w:val="24"/>
          <w:szCs w:val="24"/>
        </w:rPr>
        <w:t>e</w:t>
      </w:r>
      <w:r w:rsidRPr="003565F5">
        <w:rPr>
          <w:rFonts w:ascii="Times New Roman" w:hAnsi="Times New Roman" w:cs="Times New Roman"/>
          <w:w w:val="90"/>
          <w:sz w:val="24"/>
          <w:szCs w:val="24"/>
        </w:rPr>
        <w:t xml:space="preserve"> zainteresiran</w:t>
      </w:r>
      <w:r w:rsidR="00A36B51">
        <w:rPr>
          <w:rFonts w:ascii="Times New Roman" w:hAnsi="Times New Roman" w:cs="Times New Roman"/>
          <w:w w:val="90"/>
          <w:sz w:val="24"/>
          <w:szCs w:val="24"/>
        </w:rPr>
        <w:t>e</w:t>
      </w:r>
      <w:r w:rsidRPr="003565F5">
        <w:rPr>
          <w:rFonts w:ascii="Times New Roman" w:hAnsi="Times New Roman" w:cs="Times New Roman"/>
          <w:w w:val="90"/>
          <w:sz w:val="24"/>
          <w:szCs w:val="24"/>
        </w:rPr>
        <w:t xml:space="preserve"> </w:t>
      </w:r>
      <w:r w:rsidR="00A36B51">
        <w:rPr>
          <w:rFonts w:ascii="Times New Roman" w:hAnsi="Times New Roman" w:cs="Times New Roman"/>
          <w:w w:val="90"/>
          <w:sz w:val="24"/>
          <w:szCs w:val="24"/>
        </w:rPr>
        <w:t>zajednice suvlasnike</w:t>
      </w:r>
      <w:r w:rsidR="00F323B4" w:rsidRPr="003565F5">
        <w:rPr>
          <w:rFonts w:ascii="Times New Roman" w:hAnsi="Times New Roman" w:cs="Times New Roman"/>
          <w:w w:val="90"/>
          <w:sz w:val="24"/>
          <w:szCs w:val="24"/>
        </w:rPr>
        <w:t xml:space="preserve"> da se </w:t>
      </w:r>
      <w:r w:rsidR="008221D7" w:rsidRPr="003565F5">
        <w:rPr>
          <w:rFonts w:ascii="Times New Roman" w:hAnsi="Times New Roman" w:cs="Times New Roman"/>
          <w:w w:val="90"/>
          <w:sz w:val="24"/>
          <w:szCs w:val="24"/>
        </w:rPr>
        <w:t xml:space="preserve">jave na ovaj Javni poziv i dostave </w:t>
      </w:r>
      <w:r w:rsidR="00A444C6" w:rsidRPr="003565F5">
        <w:rPr>
          <w:rFonts w:ascii="Times New Roman" w:hAnsi="Times New Roman" w:cs="Times New Roman"/>
          <w:w w:val="90"/>
          <w:sz w:val="24"/>
          <w:szCs w:val="24"/>
        </w:rPr>
        <w:t>dokumentaciju</w:t>
      </w:r>
      <w:r w:rsidR="008221D7" w:rsidRPr="003565F5">
        <w:rPr>
          <w:rFonts w:ascii="Times New Roman" w:hAnsi="Times New Roman" w:cs="Times New Roman"/>
          <w:w w:val="90"/>
          <w:sz w:val="24"/>
          <w:szCs w:val="24"/>
        </w:rPr>
        <w:t xml:space="preserve"> </w:t>
      </w:r>
      <w:r w:rsidR="007965EA">
        <w:rPr>
          <w:rFonts w:ascii="Times New Roman" w:hAnsi="Times New Roman" w:cs="Times New Roman"/>
          <w:w w:val="90"/>
          <w:sz w:val="24"/>
          <w:szCs w:val="24"/>
        </w:rPr>
        <w:t xml:space="preserve">kako bi se uvrstile na listu prvenstva za </w:t>
      </w:r>
      <w:r w:rsidR="00BC4644" w:rsidRPr="00BC4644">
        <w:rPr>
          <w:rFonts w:ascii="Times New Roman" w:hAnsi="Times New Roman" w:cs="Times New Roman"/>
          <w:w w:val="90"/>
          <w:sz w:val="24"/>
          <w:szCs w:val="24"/>
        </w:rPr>
        <w:t>ugradnj</w:t>
      </w:r>
      <w:r w:rsidR="00D32066">
        <w:rPr>
          <w:rFonts w:ascii="Times New Roman" w:hAnsi="Times New Roman" w:cs="Times New Roman"/>
          <w:w w:val="90"/>
          <w:sz w:val="24"/>
          <w:szCs w:val="24"/>
        </w:rPr>
        <w:t>u</w:t>
      </w:r>
      <w:r w:rsidR="00BC4644" w:rsidRPr="00BC4644">
        <w:rPr>
          <w:rFonts w:ascii="Times New Roman" w:hAnsi="Times New Roman" w:cs="Times New Roman"/>
          <w:w w:val="90"/>
          <w:sz w:val="24"/>
          <w:szCs w:val="24"/>
        </w:rPr>
        <w:t xml:space="preserve"> dizala i uređaja za olakšan pristup za slabo pokretne osobe u postojeće zgrade</w:t>
      </w:r>
      <w:r w:rsidR="007965EA">
        <w:rPr>
          <w:rFonts w:ascii="Times New Roman" w:hAnsi="Times New Roman" w:cs="Times New Roman"/>
          <w:w w:val="90"/>
          <w:sz w:val="24"/>
          <w:szCs w:val="24"/>
        </w:rPr>
        <w:t>.</w:t>
      </w:r>
    </w:p>
    <w:p w14:paraId="2559E6A2" w14:textId="77777777" w:rsidR="007965EA" w:rsidRPr="003565F5" w:rsidRDefault="007965EA" w:rsidP="007965EA">
      <w:pPr>
        <w:ind w:left="142"/>
        <w:jc w:val="both"/>
        <w:rPr>
          <w:rFonts w:ascii="Times New Roman" w:hAnsi="Times New Roman" w:cs="Times New Roman"/>
          <w:w w:val="90"/>
          <w:sz w:val="24"/>
          <w:szCs w:val="24"/>
        </w:rPr>
      </w:pPr>
    </w:p>
    <w:p w14:paraId="653F5434" w14:textId="15F7797C" w:rsidR="00ED1E90" w:rsidRPr="00356F89" w:rsidRDefault="00223089" w:rsidP="00356F89">
      <w:pPr>
        <w:ind w:firstLine="142"/>
        <w:jc w:val="both"/>
        <w:rPr>
          <w:rFonts w:ascii="Times New Roman" w:hAnsi="Times New Roman" w:cs="Times New Roman"/>
          <w:b/>
          <w:bCs/>
          <w:w w:val="85"/>
          <w:sz w:val="24"/>
          <w:szCs w:val="24"/>
        </w:rPr>
      </w:pPr>
      <w:r>
        <w:rPr>
          <w:rFonts w:ascii="Times New Roman" w:hAnsi="Times New Roman" w:cs="Times New Roman"/>
          <w:b/>
          <w:bCs/>
          <w:w w:val="85"/>
          <w:sz w:val="24"/>
          <w:szCs w:val="24"/>
        </w:rPr>
        <w:t xml:space="preserve">Prijave na javni poziv se podnose od 15. travnja 2026. do </w:t>
      </w:r>
      <w:r w:rsidR="00A36B51" w:rsidRPr="00356F89">
        <w:rPr>
          <w:rFonts w:ascii="Times New Roman" w:hAnsi="Times New Roman" w:cs="Times New Roman"/>
          <w:b/>
          <w:bCs/>
          <w:w w:val="85"/>
          <w:sz w:val="24"/>
          <w:szCs w:val="24"/>
        </w:rPr>
        <w:t>31</w:t>
      </w:r>
      <w:r w:rsidR="00ED1E90" w:rsidRPr="00356F89">
        <w:rPr>
          <w:rFonts w:ascii="Times New Roman" w:hAnsi="Times New Roman" w:cs="Times New Roman"/>
          <w:b/>
          <w:bCs/>
          <w:w w:val="85"/>
          <w:sz w:val="24"/>
          <w:szCs w:val="24"/>
        </w:rPr>
        <w:t xml:space="preserve">. </w:t>
      </w:r>
      <w:r w:rsidR="00A36B51" w:rsidRPr="00356F89">
        <w:rPr>
          <w:rFonts w:ascii="Times New Roman" w:hAnsi="Times New Roman" w:cs="Times New Roman"/>
          <w:b/>
          <w:bCs/>
          <w:w w:val="85"/>
          <w:sz w:val="24"/>
          <w:szCs w:val="24"/>
        </w:rPr>
        <w:t>kolovoza</w:t>
      </w:r>
      <w:r w:rsidR="00ED1E90" w:rsidRPr="00356F89">
        <w:rPr>
          <w:rFonts w:ascii="Times New Roman" w:hAnsi="Times New Roman" w:cs="Times New Roman"/>
          <w:b/>
          <w:bCs/>
          <w:w w:val="85"/>
          <w:sz w:val="24"/>
          <w:szCs w:val="24"/>
        </w:rPr>
        <w:t xml:space="preserve"> </w:t>
      </w:r>
      <w:r w:rsidR="00A36B51" w:rsidRPr="00356F89">
        <w:rPr>
          <w:rFonts w:ascii="Times New Roman" w:hAnsi="Times New Roman" w:cs="Times New Roman"/>
          <w:b/>
          <w:bCs/>
          <w:w w:val="85"/>
          <w:sz w:val="24"/>
          <w:szCs w:val="24"/>
        </w:rPr>
        <w:t>2026</w:t>
      </w:r>
      <w:r w:rsidR="00ED1E90" w:rsidRPr="00356F89">
        <w:rPr>
          <w:rFonts w:ascii="Times New Roman" w:hAnsi="Times New Roman" w:cs="Times New Roman"/>
          <w:b/>
          <w:bCs/>
          <w:w w:val="85"/>
          <w:sz w:val="24"/>
          <w:szCs w:val="24"/>
        </w:rPr>
        <w:t>.</w:t>
      </w:r>
    </w:p>
    <w:p w14:paraId="498E4B1F" w14:textId="77777777" w:rsidR="00ED1E90" w:rsidRPr="00356F89" w:rsidRDefault="00ED1E90" w:rsidP="00356F89">
      <w:pPr>
        <w:ind w:left="142"/>
        <w:jc w:val="both"/>
        <w:rPr>
          <w:rFonts w:ascii="Times New Roman" w:hAnsi="Times New Roman" w:cs="Times New Roman"/>
          <w:b/>
          <w:bCs/>
          <w:w w:val="85"/>
          <w:sz w:val="24"/>
          <w:szCs w:val="24"/>
        </w:rPr>
      </w:pPr>
    </w:p>
    <w:p w14:paraId="0B383F0B" w14:textId="6D92DC03" w:rsidR="00B72D76" w:rsidRDefault="00F06396" w:rsidP="00356F89">
      <w:pPr>
        <w:ind w:left="142"/>
        <w:jc w:val="both"/>
        <w:rPr>
          <w:rFonts w:ascii="Times New Roman" w:hAnsi="Times New Roman" w:cs="Times New Roman"/>
          <w:b/>
          <w:bCs/>
          <w:w w:val="85"/>
          <w:sz w:val="24"/>
          <w:szCs w:val="24"/>
        </w:rPr>
      </w:pPr>
      <w:r w:rsidRPr="00356F89">
        <w:rPr>
          <w:rFonts w:ascii="Times New Roman" w:hAnsi="Times New Roman" w:cs="Times New Roman"/>
          <w:b/>
          <w:bCs/>
          <w:w w:val="85"/>
          <w:sz w:val="24"/>
          <w:szCs w:val="24"/>
        </w:rPr>
        <w:t xml:space="preserve">Prijave se podnose putem aplikacije dostupne na mrežnim stranicama </w:t>
      </w:r>
      <w:r w:rsidR="00381765" w:rsidRPr="00356F89">
        <w:rPr>
          <w:rFonts w:ascii="Times New Roman" w:hAnsi="Times New Roman" w:cs="Times New Roman"/>
          <w:b/>
          <w:bCs/>
          <w:w w:val="85"/>
          <w:sz w:val="24"/>
          <w:szCs w:val="24"/>
        </w:rPr>
        <w:t>Ministarstv</w:t>
      </w:r>
      <w:r w:rsidRPr="00356F89">
        <w:rPr>
          <w:rFonts w:ascii="Times New Roman" w:hAnsi="Times New Roman" w:cs="Times New Roman"/>
          <w:b/>
          <w:bCs/>
          <w:w w:val="85"/>
          <w:sz w:val="24"/>
          <w:szCs w:val="24"/>
        </w:rPr>
        <w:t>a</w:t>
      </w:r>
      <w:r w:rsidR="00381765" w:rsidRPr="00356F89">
        <w:rPr>
          <w:rFonts w:ascii="Times New Roman" w:hAnsi="Times New Roman" w:cs="Times New Roman"/>
          <w:b/>
          <w:bCs/>
          <w:w w:val="85"/>
          <w:sz w:val="24"/>
          <w:szCs w:val="24"/>
        </w:rPr>
        <w:t xml:space="preserve"> prostornoga uređen</w:t>
      </w:r>
      <w:r w:rsidR="003B6D01" w:rsidRPr="00356F89">
        <w:rPr>
          <w:rFonts w:ascii="Times New Roman" w:hAnsi="Times New Roman" w:cs="Times New Roman"/>
          <w:b/>
          <w:bCs/>
          <w:w w:val="85"/>
          <w:sz w:val="24"/>
          <w:szCs w:val="24"/>
        </w:rPr>
        <w:t>j</w:t>
      </w:r>
      <w:r w:rsidR="00381765" w:rsidRPr="00356F89">
        <w:rPr>
          <w:rFonts w:ascii="Times New Roman" w:hAnsi="Times New Roman" w:cs="Times New Roman"/>
          <w:b/>
          <w:bCs/>
          <w:w w:val="85"/>
          <w:sz w:val="24"/>
          <w:szCs w:val="24"/>
        </w:rPr>
        <w:t>a</w:t>
      </w:r>
      <w:r w:rsidR="003B6D01" w:rsidRPr="00356F89">
        <w:rPr>
          <w:rFonts w:ascii="Times New Roman" w:hAnsi="Times New Roman" w:cs="Times New Roman"/>
          <w:b/>
          <w:bCs/>
          <w:w w:val="85"/>
          <w:sz w:val="24"/>
          <w:szCs w:val="24"/>
        </w:rPr>
        <w:t>,</w:t>
      </w:r>
      <w:r w:rsidR="00381765" w:rsidRPr="00356F89">
        <w:rPr>
          <w:rFonts w:ascii="Times New Roman" w:hAnsi="Times New Roman" w:cs="Times New Roman"/>
          <w:b/>
          <w:bCs/>
          <w:w w:val="85"/>
          <w:sz w:val="24"/>
          <w:szCs w:val="24"/>
        </w:rPr>
        <w:t xml:space="preserve"> graditeljstva i državne imovine</w:t>
      </w:r>
      <w:r w:rsidRPr="00356F89">
        <w:rPr>
          <w:rFonts w:ascii="Times New Roman" w:hAnsi="Times New Roman" w:cs="Times New Roman"/>
          <w:b/>
          <w:bCs/>
          <w:w w:val="85"/>
          <w:sz w:val="24"/>
          <w:szCs w:val="24"/>
        </w:rPr>
        <w:t>.</w:t>
      </w:r>
    </w:p>
    <w:p w14:paraId="05B39E69" w14:textId="77777777" w:rsidR="00B04E81" w:rsidRDefault="00B04E81" w:rsidP="00356F89">
      <w:pPr>
        <w:ind w:left="142"/>
        <w:jc w:val="both"/>
        <w:rPr>
          <w:rFonts w:ascii="Times New Roman" w:hAnsi="Times New Roman" w:cs="Times New Roman"/>
          <w:b/>
          <w:bCs/>
          <w:w w:val="85"/>
          <w:sz w:val="24"/>
          <w:szCs w:val="24"/>
        </w:rPr>
      </w:pPr>
    </w:p>
    <w:p w14:paraId="2766067E" w14:textId="2F3E7556" w:rsidR="00B04E81" w:rsidRPr="00B556CA" w:rsidRDefault="00B04E81" w:rsidP="00356F89">
      <w:pPr>
        <w:ind w:left="142"/>
        <w:jc w:val="both"/>
        <w:rPr>
          <w:rFonts w:ascii="Times New Roman" w:hAnsi="Times New Roman" w:cs="Times New Roman"/>
          <w:w w:val="85"/>
          <w:sz w:val="24"/>
          <w:szCs w:val="24"/>
        </w:rPr>
      </w:pPr>
      <w:r w:rsidRPr="00B556CA">
        <w:rPr>
          <w:rFonts w:ascii="Times New Roman" w:hAnsi="Times New Roman" w:cs="Times New Roman"/>
          <w:w w:val="85"/>
          <w:sz w:val="24"/>
          <w:szCs w:val="24"/>
        </w:rPr>
        <w:t>Na javni poziv za 2026. godinu</w:t>
      </w:r>
      <w:r w:rsidR="000E4E11" w:rsidRPr="00B556CA">
        <w:rPr>
          <w:rFonts w:ascii="Times New Roman" w:hAnsi="Times New Roman" w:cs="Times New Roman"/>
          <w:w w:val="85"/>
          <w:sz w:val="24"/>
          <w:szCs w:val="24"/>
        </w:rPr>
        <w:t xml:space="preserve"> mogu se prijaviti zgrade koje još nisu započele radove </w:t>
      </w:r>
      <w:r w:rsidR="00CD52A0" w:rsidRPr="00CD52A0">
        <w:rPr>
          <w:rFonts w:ascii="Times New Roman" w:hAnsi="Times New Roman" w:cs="Times New Roman"/>
          <w:w w:val="85"/>
          <w:sz w:val="24"/>
          <w:szCs w:val="24"/>
        </w:rPr>
        <w:t xml:space="preserve">ugradnje dizala i uređaja za olakšan pristup za slabo pokretne osobe u postojeće zgrade </w:t>
      </w:r>
      <w:r w:rsidR="000E4E11" w:rsidRPr="00B556CA">
        <w:rPr>
          <w:rFonts w:ascii="Times New Roman" w:hAnsi="Times New Roman" w:cs="Times New Roman"/>
          <w:w w:val="85"/>
          <w:sz w:val="24"/>
          <w:szCs w:val="24"/>
        </w:rPr>
        <w:t>ili su ih započele u 2026. godini.</w:t>
      </w:r>
    </w:p>
    <w:p w14:paraId="7DF0BAD0" w14:textId="77777777" w:rsidR="0041699A" w:rsidRPr="00D2045C" w:rsidRDefault="0041699A" w:rsidP="00356F89">
      <w:pPr>
        <w:ind w:left="142"/>
        <w:jc w:val="both"/>
        <w:rPr>
          <w:rFonts w:ascii="Times New Roman" w:hAnsi="Times New Roman" w:cs="Times New Roman"/>
          <w:w w:val="85"/>
          <w:sz w:val="24"/>
          <w:szCs w:val="24"/>
        </w:rPr>
      </w:pPr>
    </w:p>
    <w:p w14:paraId="12845582" w14:textId="493E6956" w:rsidR="005E6BBC" w:rsidRPr="00D2045C" w:rsidRDefault="005E6BBC" w:rsidP="00B04E81">
      <w:pPr>
        <w:spacing w:line="276" w:lineRule="auto"/>
        <w:ind w:left="142"/>
        <w:jc w:val="both"/>
        <w:rPr>
          <w:rFonts w:ascii="Times New Roman" w:hAnsi="Times New Roman" w:cs="Times New Roman"/>
          <w:w w:val="85"/>
          <w:sz w:val="24"/>
          <w:szCs w:val="24"/>
        </w:rPr>
      </w:pPr>
      <w:r w:rsidRPr="00D2045C">
        <w:rPr>
          <w:rFonts w:ascii="Times New Roman" w:hAnsi="Times New Roman" w:cs="Times New Roman"/>
          <w:w w:val="85"/>
          <w:sz w:val="24"/>
          <w:szCs w:val="24"/>
        </w:rPr>
        <w:t>Pravo na sufinanciranje ostvaruje se u odnosu na višestambene i stambeno-poslovne zgrade koje kumulativno zadovoljavaju sljedeće uvjete:</w:t>
      </w:r>
    </w:p>
    <w:p w14:paraId="58A74FBF" w14:textId="77777777" w:rsidR="00932BE4" w:rsidRPr="00932BE4" w:rsidRDefault="00932BE4" w:rsidP="00932BE4">
      <w:pPr>
        <w:pStyle w:val="Odlomakpopisa"/>
        <w:numPr>
          <w:ilvl w:val="0"/>
          <w:numId w:val="7"/>
        </w:numPr>
        <w:spacing w:line="276" w:lineRule="auto"/>
        <w:rPr>
          <w:rFonts w:ascii="Times New Roman" w:hAnsi="Times New Roman" w:cs="Times New Roman"/>
          <w:w w:val="85"/>
          <w:sz w:val="24"/>
          <w:szCs w:val="24"/>
        </w:rPr>
      </w:pPr>
      <w:r w:rsidRPr="00932BE4">
        <w:rPr>
          <w:rFonts w:ascii="Times New Roman" w:hAnsi="Times New Roman" w:cs="Times New Roman"/>
          <w:w w:val="85"/>
          <w:sz w:val="24"/>
          <w:szCs w:val="24"/>
        </w:rPr>
        <w:t>suvlasnici fizičke osobe u vlasništvu imaju više od 50 % suvlasničkih dijelova zgrade upisanih u zemljišne knjige odnosno suvlasnici fizičke osobe u vlasništvu imaju više od 50 % ukupne vrijednosne površine zgrade u zgradama za koje nisu određeni suvlasnički dijelovi</w:t>
      </w:r>
    </w:p>
    <w:p w14:paraId="37220CD3" w14:textId="0AA91DC0" w:rsidR="00932BE4" w:rsidRPr="00932BE4" w:rsidRDefault="00932BE4" w:rsidP="00932BE4">
      <w:pPr>
        <w:pStyle w:val="Odlomakpopisa"/>
        <w:numPr>
          <w:ilvl w:val="0"/>
          <w:numId w:val="7"/>
        </w:numPr>
        <w:spacing w:line="276" w:lineRule="auto"/>
        <w:rPr>
          <w:rFonts w:ascii="Times New Roman" w:hAnsi="Times New Roman" w:cs="Times New Roman"/>
          <w:w w:val="85"/>
          <w:sz w:val="24"/>
          <w:szCs w:val="24"/>
        </w:rPr>
      </w:pPr>
      <w:r w:rsidRPr="00932BE4">
        <w:rPr>
          <w:rFonts w:ascii="Times New Roman" w:hAnsi="Times New Roman" w:cs="Times New Roman"/>
          <w:w w:val="85"/>
          <w:sz w:val="24"/>
          <w:szCs w:val="24"/>
        </w:rPr>
        <w:t>imaju najmanje tri kata ili u kojima stanuje suvlasnik odnosno član kućanstva suvlasnika koji je osoba s invaliditetom s najmanje 80-postotnim tjelesnim oštećenjem na donjim ekstremitetima ili osoba III. ili IV. stupnja funkcionalnog oštećenja koje se odnosi na tjelesno oštećenje</w:t>
      </w:r>
    </w:p>
    <w:p w14:paraId="71F15700" w14:textId="58421362" w:rsidR="00932BE4" w:rsidRPr="00932BE4" w:rsidRDefault="00932BE4" w:rsidP="00932BE4">
      <w:pPr>
        <w:pStyle w:val="Odlomakpopisa"/>
        <w:numPr>
          <w:ilvl w:val="0"/>
          <w:numId w:val="7"/>
        </w:numPr>
        <w:spacing w:line="276" w:lineRule="auto"/>
        <w:rPr>
          <w:rFonts w:ascii="Times New Roman" w:hAnsi="Times New Roman" w:cs="Times New Roman"/>
          <w:w w:val="85"/>
          <w:sz w:val="24"/>
          <w:szCs w:val="24"/>
        </w:rPr>
      </w:pPr>
      <w:r w:rsidRPr="00932BE4">
        <w:rPr>
          <w:rFonts w:ascii="Times New Roman" w:hAnsi="Times New Roman" w:cs="Times New Roman"/>
          <w:w w:val="85"/>
          <w:sz w:val="24"/>
          <w:szCs w:val="24"/>
        </w:rPr>
        <w:t>izrađen je glavni projekt ugradnje dizala ili uređaja za olakšan pristup za slabo pokretne osobe sukladno propisima o gradnji (u daljnjem tekstu: glavni projekt)</w:t>
      </w:r>
    </w:p>
    <w:p w14:paraId="64EB60A9" w14:textId="5F93238D" w:rsidR="00932BE4" w:rsidRDefault="00932BE4" w:rsidP="00932BE4">
      <w:pPr>
        <w:pStyle w:val="Odlomakpopisa"/>
        <w:numPr>
          <w:ilvl w:val="0"/>
          <w:numId w:val="7"/>
        </w:numPr>
        <w:spacing w:line="276" w:lineRule="auto"/>
        <w:rPr>
          <w:rFonts w:ascii="Times New Roman" w:hAnsi="Times New Roman" w:cs="Times New Roman"/>
          <w:w w:val="85"/>
          <w:sz w:val="24"/>
          <w:szCs w:val="24"/>
        </w:rPr>
      </w:pPr>
      <w:r w:rsidRPr="00932BE4">
        <w:rPr>
          <w:rFonts w:ascii="Times New Roman" w:hAnsi="Times New Roman" w:cs="Times New Roman"/>
          <w:w w:val="85"/>
          <w:sz w:val="24"/>
          <w:szCs w:val="24"/>
        </w:rPr>
        <w:t>natpolovičnom većinom suvlasnika donesena je odluka o ugradnji dizala ili uređaja za olakšan pristup za slabo pokretne osobe</w:t>
      </w:r>
    </w:p>
    <w:p w14:paraId="3783C29E" w14:textId="66D3F104" w:rsidR="00C55827" w:rsidRPr="00932BE4" w:rsidRDefault="0037183D" w:rsidP="00932BE4">
      <w:pPr>
        <w:pStyle w:val="Odlomakpopisa"/>
        <w:numPr>
          <w:ilvl w:val="0"/>
          <w:numId w:val="7"/>
        </w:numPr>
        <w:spacing w:line="276" w:lineRule="auto"/>
        <w:rPr>
          <w:rFonts w:ascii="Times New Roman" w:hAnsi="Times New Roman" w:cs="Times New Roman"/>
          <w:w w:val="85"/>
          <w:sz w:val="24"/>
          <w:szCs w:val="24"/>
        </w:rPr>
      </w:pPr>
      <w:r>
        <w:rPr>
          <w:rFonts w:ascii="Times New Roman" w:hAnsi="Times New Roman" w:cs="Times New Roman"/>
          <w:w w:val="85"/>
          <w:sz w:val="24"/>
          <w:szCs w:val="24"/>
        </w:rPr>
        <w:t>u zgradi je</w:t>
      </w:r>
      <w:r w:rsidR="00C55827">
        <w:rPr>
          <w:rFonts w:ascii="Times New Roman" w:hAnsi="Times New Roman" w:cs="Times New Roman"/>
          <w:w w:val="85"/>
          <w:sz w:val="24"/>
          <w:szCs w:val="24"/>
        </w:rPr>
        <w:t xml:space="preserve"> formiran</w:t>
      </w:r>
      <w:r w:rsidR="009C5272">
        <w:rPr>
          <w:rFonts w:ascii="Times New Roman" w:hAnsi="Times New Roman" w:cs="Times New Roman"/>
          <w:w w:val="85"/>
          <w:sz w:val="24"/>
          <w:szCs w:val="24"/>
        </w:rPr>
        <w:t>a</w:t>
      </w:r>
      <w:r w:rsidR="00C55827">
        <w:rPr>
          <w:rFonts w:ascii="Times New Roman" w:hAnsi="Times New Roman" w:cs="Times New Roman"/>
          <w:w w:val="85"/>
          <w:sz w:val="24"/>
          <w:szCs w:val="24"/>
        </w:rPr>
        <w:t xml:space="preserve"> zajednic</w:t>
      </w:r>
      <w:r w:rsidR="009C5272">
        <w:rPr>
          <w:rFonts w:ascii="Times New Roman" w:hAnsi="Times New Roman" w:cs="Times New Roman"/>
          <w:w w:val="85"/>
          <w:sz w:val="24"/>
          <w:szCs w:val="24"/>
        </w:rPr>
        <w:t>a</w:t>
      </w:r>
      <w:r w:rsidR="00C55827">
        <w:rPr>
          <w:rFonts w:ascii="Times New Roman" w:hAnsi="Times New Roman" w:cs="Times New Roman"/>
          <w:w w:val="85"/>
          <w:sz w:val="24"/>
          <w:szCs w:val="24"/>
        </w:rPr>
        <w:t xml:space="preserve"> </w:t>
      </w:r>
      <w:r>
        <w:rPr>
          <w:rFonts w:ascii="Times New Roman" w:hAnsi="Times New Roman" w:cs="Times New Roman"/>
          <w:w w:val="85"/>
          <w:sz w:val="24"/>
          <w:szCs w:val="24"/>
        </w:rPr>
        <w:t xml:space="preserve">suvlasnika </w:t>
      </w:r>
      <w:r w:rsidR="009C5272">
        <w:rPr>
          <w:rFonts w:ascii="Times New Roman" w:hAnsi="Times New Roman" w:cs="Times New Roman"/>
          <w:w w:val="85"/>
          <w:sz w:val="24"/>
          <w:szCs w:val="24"/>
        </w:rPr>
        <w:t>u skladu s</w:t>
      </w:r>
      <w:r>
        <w:rPr>
          <w:rFonts w:ascii="Times New Roman" w:hAnsi="Times New Roman" w:cs="Times New Roman"/>
          <w:w w:val="85"/>
          <w:sz w:val="24"/>
          <w:szCs w:val="24"/>
        </w:rPr>
        <w:t xml:space="preserve"> odredbama Zakona</w:t>
      </w:r>
    </w:p>
    <w:p w14:paraId="696DC598" w14:textId="77EC90C0" w:rsidR="00BB3F9A" w:rsidRPr="006B3601" w:rsidRDefault="00932BE4" w:rsidP="00932BE4">
      <w:pPr>
        <w:pStyle w:val="Odlomakpopisa"/>
        <w:numPr>
          <w:ilvl w:val="0"/>
          <w:numId w:val="7"/>
        </w:numPr>
        <w:spacing w:line="276" w:lineRule="auto"/>
        <w:rPr>
          <w:rFonts w:ascii="Times New Roman" w:hAnsi="Times New Roman" w:cs="Times New Roman"/>
          <w:w w:val="85"/>
          <w:sz w:val="24"/>
          <w:szCs w:val="24"/>
        </w:rPr>
      </w:pPr>
      <w:r w:rsidRPr="00932BE4">
        <w:rPr>
          <w:rFonts w:ascii="Times New Roman" w:hAnsi="Times New Roman" w:cs="Times New Roman"/>
          <w:w w:val="85"/>
          <w:sz w:val="24"/>
          <w:szCs w:val="24"/>
        </w:rPr>
        <w:t xml:space="preserve">imaju osigurana financijska sredstva prema udjelu zajednice suvlasnika u ukupnim troškovima ugradnje dizala ili za olakšan pristup za slabo pokretne osobe </w:t>
      </w:r>
      <w:r w:rsidR="006B3601" w:rsidRPr="006B3601">
        <w:rPr>
          <w:rFonts w:ascii="Times New Roman" w:hAnsi="Times New Roman" w:cs="Times New Roman"/>
          <w:w w:val="85"/>
          <w:sz w:val="24"/>
          <w:szCs w:val="24"/>
        </w:rPr>
        <w:t>p</w:t>
      </w:r>
      <w:r w:rsidR="00BB3F9A" w:rsidRPr="006B3601">
        <w:rPr>
          <w:rFonts w:ascii="Times New Roman" w:hAnsi="Times New Roman" w:cs="Times New Roman"/>
          <w:w w:val="85"/>
          <w:sz w:val="24"/>
          <w:szCs w:val="24"/>
        </w:rPr>
        <w:t>ravo na sufinanciranje može ostvariti isključivo zgrada koja ima formiranu zajednicu ili više zajednica suvlasnika</w:t>
      </w:r>
    </w:p>
    <w:p w14:paraId="7C96484F" w14:textId="77777777" w:rsidR="00DD5322" w:rsidRDefault="00DD5322" w:rsidP="00DD5322">
      <w:pPr>
        <w:spacing w:line="276" w:lineRule="auto"/>
        <w:jc w:val="both"/>
        <w:rPr>
          <w:rFonts w:ascii="Times New Roman" w:hAnsi="Times New Roman" w:cs="Times New Roman"/>
          <w:w w:val="85"/>
          <w:sz w:val="24"/>
          <w:szCs w:val="24"/>
        </w:rPr>
      </w:pPr>
    </w:p>
    <w:p w14:paraId="3EAF797D" w14:textId="77777777" w:rsidR="004D1CF8" w:rsidRDefault="004D1CF8" w:rsidP="00227417">
      <w:pPr>
        <w:spacing w:before="27" w:line="276" w:lineRule="auto"/>
        <w:ind w:left="142"/>
        <w:jc w:val="both"/>
        <w:rPr>
          <w:rFonts w:ascii="Times New Roman" w:hAnsi="Times New Roman" w:cs="Times New Roman"/>
          <w:w w:val="85"/>
          <w:sz w:val="24"/>
          <w:szCs w:val="24"/>
        </w:rPr>
      </w:pPr>
      <w:r>
        <w:rPr>
          <w:rFonts w:ascii="Times New Roman" w:hAnsi="Times New Roman" w:cs="Times New Roman"/>
          <w:w w:val="85"/>
          <w:sz w:val="24"/>
          <w:szCs w:val="24"/>
        </w:rPr>
        <w:t>Prijavitelji su obvezni dostaviti sljedeću dokumentaciju:</w:t>
      </w:r>
    </w:p>
    <w:p w14:paraId="00C39684"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1. izvadak iz Registra zajednice suvlasnika za Korisnika sredstava</w:t>
      </w:r>
    </w:p>
    <w:p w14:paraId="326957E7"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2. izvadak iz Registra upravitelja zgrade za upravitelja</w:t>
      </w:r>
    </w:p>
    <w:p w14:paraId="4664D7CB"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3. punomoć za zastupanje u slučajevima kada prijavu za sufinanciranje podnosi opunomoćenik u ime zajednice suvlasnika</w:t>
      </w:r>
    </w:p>
    <w:p w14:paraId="0494481A"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4. odluka suvlasnika o ugradnji dizala ili uređaja za olakšan pristup za slabo pokretne osobe donesena natpolovičnom većinom suvlasnika</w:t>
      </w:r>
    </w:p>
    <w:p w14:paraId="3175A2BC"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5. glavni projekt sukladno propisima o gradnji i propisima kojima je uređeno područje zaštite i očuvanja kulturnih dobara te druga tehnička dokumentacija</w:t>
      </w:r>
    </w:p>
    <w:p w14:paraId="18BA1415"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6. izjavu upravitelja zgrade ili financijske institucije iz koje proizlazi da zajednica suvlasnika raspolaže jednom trećinom financijskih sredstava za izvođenje radova ugradnje dizala ili uređaja za olakšan pristup za slabo pokretne osobe, odnosno da raspolaže financijskim sredstvima do ostatka cjelokupne vrijednosti radova</w:t>
      </w:r>
    </w:p>
    <w:p w14:paraId="048F7C53"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7. izjava upravitelja zgrade iz koje proizlazi da projekt ugradnje dizala ili uređaja za olakšan pristup za slabo pokretne osobe nije sufinanciran javnim sredstvima iz drugih izvora</w:t>
      </w:r>
    </w:p>
    <w:p w14:paraId="357F073B"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8. fotodokumentacija trenutnog stanja zgrade</w:t>
      </w:r>
    </w:p>
    <w:p w14:paraId="2A76EE81"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9. dokaz da se radi o postojećoj građevini (npr. uporabna dozvola, rješenje o izvedenom stanju, potvrda nadležnog ureda da je zgrada izgrađena prije 1968. godine)</w:t>
      </w:r>
    </w:p>
    <w:p w14:paraId="6E991A8D"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10. račun za pruženu uslugu izrade glavnog projekta</w:t>
      </w:r>
    </w:p>
    <w:p w14:paraId="4860F5EB"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11. troškovnike, odnosno ponude za izvođenje radova i za pružanje usluge stručnog nadzora</w:t>
      </w:r>
    </w:p>
    <w:p w14:paraId="524EE793"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12. račun za pruženu uslugu pripreme dokumentacije, vođenja postupka, koordinacije te obrade dokumentacije potrebne za podizanje kredita u banci od strane upravitelja zgrade.</w:t>
      </w:r>
    </w:p>
    <w:p w14:paraId="3816DF46" w14:textId="77777777" w:rsidR="008A071D" w:rsidRPr="008A071D" w:rsidRDefault="008A071D" w:rsidP="008A071D">
      <w:pPr>
        <w:ind w:left="142"/>
        <w:jc w:val="both"/>
        <w:rPr>
          <w:rFonts w:ascii="Times New Roman" w:hAnsi="Times New Roman" w:cs="Times New Roman"/>
          <w:w w:val="85"/>
          <w:sz w:val="24"/>
          <w:szCs w:val="24"/>
        </w:rPr>
      </w:pPr>
    </w:p>
    <w:p w14:paraId="60805758"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Prijavi za sufinanciranje, ovisno o svakom pojedinom slučaju, prilaže se i sljedeća dokumentacija:</w:t>
      </w:r>
    </w:p>
    <w:p w14:paraId="43013C50" w14:textId="25642350"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 xml:space="preserve">1. potvrda da je član kućanstva/stanar osoba upisana u Registar o osobama s invaliditetom koji vodi Hrvatski zavod za javno zdravstvo i uvjerenje o prebivalištu </w:t>
      </w:r>
    </w:p>
    <w:p w14:paraId="6E0EF4A3" w14:textId="7C0208E1"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 xml:space="preserve">2. prethodna konzervatorska lokacijska obavijest izdana od nadležnog područnog konzervatorskog ureda ili službe Ministarstva kulture i medija, kojom se utvrđuje kategorija vrijednosti zgrade u kulturno-povijesnoj cjelini ili potvrđuje status pojedinačno zaštićenog kulturnog dobra </w:t>
      </w:r>
    </w:p>
    <w:p w14:paraId="0363A30A"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3. u slučaju da ugradnja dizala ili uređaja za olakšan pristup za slabo pokretne osobe, sukladno propisima o gradnji, nije moguća bez zahvata koji podrazumijevaju ishođenje građevinske dozvole, uz prijavu se prilaže i pravomoćna građevinska dozvola. U slučajevima u kojima je to dopušteno, umjesto građevinske dozvole prilaže se potvrda glavnog projekta sukladno propisima o jednostavnim i drugim građevinama i radovima</w:t>
      </w:r>
    </w:p>
    <w:p w14:paraId="600A2998"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4. suglasnost nadležnog područnog konzervatorskog ureda ili službe na projekt za izvođenje radova ugradnje dizala ili uređaja za olakšan pristup za slabo pokretne osobe ako se radi o zgradi koja je pojedinačno zaštićeno kulturno dobro ili se nalazi unutar kulturno-povijesne cjeline ili potvrda glavnog projekta kada je to propisano posebnim propisima iz područja zaštite kulturne baštine</w:t>
      </w:r>
    </w:p>
    <w:p w14:paraId="40BE1844" w14:textId="77777777" w:rsidR="008A071D" w:rsidRPr="008A071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5. potvrdu liječnika ili drugu dokumentaciju te uvjerenje o prebivalištu u slučaju da u zgradi živi trudnica</w:t>
      </w:r>
    </w:p>
    <w:p w14:paraId="7D9FA06A" w14:textId="74A7381A" w:rsidR="000F32BD" w:rsidRPr="000F32BD" w:rsidRDefault="008A071D" w:rsidP="008A071D">
      <w:pPr>
        <w:ind w:left="142"/>
        <w:jc w:val="both"/>
        <w:rPr>
          <w:rFonts w:ascii="Times New Roman" w:hAnsi="Times New Roman" w:cs="Times New Roman"/>
          <w:w w:val="85"/>
          <w:sz w:val="24"/>
          <w:szCs w:val="24"/>
        </w:rPr>
      </w:pPr>
      <w:r w:rsidRPr="008A071D">
        <w:rPr>
          <w:rFonts w:ascii="Times New Roman" w:hAnsi="Times New Roman" w:cs="Times New Roman"/>
          <w:w w:val="85"/>
          <w:sz w:val="24"/>
          <w:szCs w:val="24"/>
        </w:rPr>
        <w:t>6. uvjerenja o prebivalištu za stanare mlađe od sedam godina ili starije od 65 godina.</w:t>
      </w:r>
    </w:p>
    <w:p w14:paraId="4D8F6500" w14:textId="77777777" w:rsidR="00BE7FFD" w:rsidRDefault="00BE7FFD" w:rsidP="000F32BD">
      <w:pPr>
        <w:spacing w:before="27"/>
        <w:ind w:left="142"/>
        <w:jc w:val="both"/>
        <w:rPr>
          <w:rFonts w:ascii="Times New Roman" w:hAnsi="Times New Roman" w:cs="Times New Roman"/>
          <w:w w:val="85"/>
          <w:sz w:val="24"/>
          <w:szCs w:val="24"/>
        </w:rPr>
      </w:pPr>
    </w:p>
    <w:p w14:paraId="7101D7AD" w14:textId="191173AD" w:rsidR="00CE712D" w:rsidRDefault="000F32BD" w:rsidP="000F32BD">
      <w:pPr>
        <w:spacing w:before="27"/>
        <w:ind w:left="142"/>
        <w:jc w:val="both"/>
        <w:rPr>
          <w:rFonts w:ascii="Times New Roman" w:hAnsi="Times New Roman" w:cs="Times New Roman"/>
          <w:w w:val="85"/>
          <w:sz w:val="24"/>
          <w:szCs w:val="24"/>
        </w:rPr>
      </w:pPr>
      <w:r w:rsidRPr="000F32BD">
        <w:rPr>
          <w:rFonts w:ascii="Times New Roman" w:hAnsi="Times New Roman" w:cs="Times New Roman"/>
          <w:w w:val="85"/>
          <w:sz w:val="24"/>
          <w:szCs w:val="24"/>
        </w:rPr>
        <w:t xml:space="preserve">Ministarstvo može zatražiti od podnositelja prijave dostavu dodatne dokumentacije pored dokumentacije navedene u ovoj točki, kao i dodatna obrazloženja. </w:t>
      </w:r>
    </w:p>
    <w:p w14:paraId="1A867191" w14:textId="77777777" w:rsidR="0033578D" w:rsidRDefault="0033578D" w:rsidP="000F32BD">
      <w:pPr>
        <w:spacing w:before="27"/>
        <w:ind w:left="142"/>
        <w:jc w:val="both"/>
        <w:rPr>
          <w:rFonts w:ascii="Times New Roman" w:hAnsi="Times New Roman" w:cs="Times New Roman"/>
          <w:w w:val="85"/>
          <w:sz w:val="24"/>
          <w:szCs w:val="24"/>
        </w:rPr>
      </w:pPr>
    </w:p>
    <w:p w14:paraId="061ED630" w14:textId="1D4CB272" w:rsidR="0090147D" w:rsidRDefault="000A2E89" w:rsidP="000F32BD">
      <w:pPr>
        <w:spacing w:before="27"/>
        <w:ind w:left="142"/>
        <w:jc w:val="both"/>
        <w:rPr>
          <w:rFonts w:ascii="Times New Roman" w:hAnsi="Times New Roman" w:cs="Times New Roman"/>
          <w:w w:val="85"/>
          <w:sz w:val="24"/>
          <w:szCs w:val="24"/>
        </w:rPr>
      </w:pPr>
      <w:r>
        <w:rPr>
          <w:rFonts w:ascii="Times New Roman" w:hAnsi="Times New Roman" w:cs="Times New Roman"/>
          <w:w w:val="85"/>
          <w:sz w:val="24"/>
          <w:szCs w:val="24"/>
        </w:rPr>
        <w:t xml:space="preserve">Republika Hrvatska financira po 1/3 </w:t>
      </w:r>
      <w:r w:rsidR="00DD4AF6">
        <w:rPr>
          <w:rFonts w:ascii="Times New Roman" w:hAnsi="Times New Roman" w:cs="Times New Roman"/>
          <w:w w:val="85"/>
          <w:sz w:val="24"/>
          <w:szCs w:val="24"/>
        </w:rPr>
        <w:t xml:space="preserve">radova </w:t>
      </w:r>
      <w:r w:rsidR="00BE7FFD" w:rsidRPr="00BE7FFD">
        <w:rPr>
          <w:rFonts w:ascii="Times New Roman" w:hAnsi="Times New Roman" w:cs="Times New Roman"/>
          <w:w w:val="85"/>
          <w:sz w:val="24"/>
          <w:szCs w:val="24"/>
        </w:rPr>
        <w:t>ugradnje dizala i uređaja za olakšan pristup za slabo pokretne osobe u postojeće zgrade</w:t>
      </w:r>
      <w:r w:rsidR="008D45A2">
        <w:rPr>
          <w:rFonts w:ascii="Times New Roman" w:hAnsi="Times New Roman" w:cs="Times New Roman"/>
          <w:w w:val="85"/>
          <w:sz w:val="24"/>
          <w:szCs w:val="24"/>
        </w:rPr>
        <w:t xml:space="preserve">. </w:t>
      </w:r>
      <w:r w:rsidR="00CE402F">
        <w:rPr>
          <w:rFonts w:ascii="Times New Roman" w:hAnsi="Times New Roman" w:cs="Times New Roman"/>
          <w:w w:val="85"/>
          <w:sz w:val="24"/>
          <w:szCs w:val="24"/>
        </w:rPr>
        <w:t>Dio radova</w:t>
      </w:r>
      <w:r w:rsidR="00CE402F" w:rsidRPr="00CE402F">
        <w:t xml:space="preserve"> </w:t>
      </w:r>
      <w:r w:rsidR="00CE402F" w:rsidRPr="00CE402F">
        <w:rPr>
          <w:rFonts w:ascii="Times New Roman" w:hAnsi="Times New Roman" w:cs="Times New Roman"/>
          <w:w w:val="85"/>
          <w:sz w:val="24"/>
          <w:szCs w:val="24"/>
        </w:rPr>
        <w:t>ugradnje dizala i uređaja za olakšan pristup za slabo pokretne osobe u postojeće zgrade</w:t>
      </w:r>
      <w:r w:rsidR="003A74E9">
        <w:rPr>
          <w:rFonts w:ascii="Times New Roman" w:hAnsi="Times New Roman" w:cs="Times New Roman"/>
          <w:w w:val="85"/>
          <w:sz w:val="24"/>
          <w:szCs w:val="24"/>
        </w:rPr>
        <w:t xml:space="preserve"> </w:t>
      </w:r>
      <w:r w:rsidR="00CE402F">
        <w:rPr>
          <w:rFonts w:ascii="Times New Roman" w:hAnsi="Times New Roman" w:cs="Times New Roman"/>
          <w:w w:val="85"/>
          <w:sz w:val="24"/>
          <w:szCs w:val="24"/>
        </w:rPr>
        <w:t>sufinanciraju</w:t>
      </w:r>
      <w:r w:rsidR="003A74E9">
        <w:rPr>
          <w:rFonts w:ascii="Times New Roman" w:hAnsi="Times New Roman" w:cs="Times New Roman"/>
          <w:w w:val="85"/>
          <w:sz w:val="24"/>
          <w:szCs w:val="24"/>
        </w:rPr>
        <w:t xml:space="preserve"> j</w:t>
      </w:r>
      <w:r w:rsidR="00F62317" w:rsidRPr="00F62317">
        <w:rPr>
          <w:rFonts w:ascii="Times New Roman" w:hAnsi="Times New Roman" w:cs="Times New Roman"/>
          <w:w w:val="85"/>
          <w:sz w:val="24"/>
          <w:szCs w:val="24"/>
        </w:rPr>
        <w:t>edinic</w:t>
      </w:r>
      <w:r w:rsidR="0041596A">
        <w:rPr>
          <w:rFonts w:ascii="Times New Roman" w:hAnsi="Times New Roman" w:cs="Times New Roman"/>
          <w:w w:val="85"/>
          <w:sz w:val="24"/>
          <w:szCs w:val="24"/>
        </w:rPr>
        <w:t>e</w:t>
      </w:r>
      <w:r w:rsidR="00F62317" w:rsidRPr="00F62317">
        <w:rPr>
          <w:rFonts w:ascii="Times New Roman" w:hAnsi="Times New Roman" w:cs="Times New Roman"/>
          <w:w w:val="85"/>
          <w:sz w:val="24"/>
          <w:szCs w:val="24"/>
        </w:rPr>
        <w:t xml:space="preserve"> lokalne samouprave </w:t>
      </w:r>
      <w:r w:rsidR="005E1A61">
        <w:rPr>
          <w:rFonts w:ascii="Times New Roman" w:hAnsi="Times New Roman" w:cs="Times New Roman"/>
          <w:w w:val="85"/>
          <w:sz w:val="24"/>
          <w:szCs w:val="24"/>
        </w:rPr>
        <w:t>koje sudjeluju u Programu</w:t>
      </w:r>
      <w:r w:rsidR="00F62317" w:rsidRPr="00F62317">
        <w:rPr>
          <w:rFonts w:ascii="Times New Roman" w:hAnsi="Times New Roman" w:cs="Times New Roman"/>
          <w:w w:val="85"/>
          <w:sz w:val="24"/>
          <w:szCs w:val="24"/>
        </w:rPr>
        <w:t xml:space="preserve"> (popis jedinica lokalne samouprave koje sudjeluju u Programu nalazi </w:t>
      </w:r>
      <w:r w:rsidR="00456368" w:rsidRPr="00F62317">
        <w:rPr>
          <w:rFonts w:ascii="Times New Roman" w:hAnsi="Times New Roman" w:cs="Times New Roman"/>
          <w:w w:val="85"/>
          <w:sz w:val="24"/>
          <w:szCs w:val="24"/>
        </w:rPr>
        <w:t xml:space="preserve">se </w:t>
      </w:r>
      <w:r w:rsidR="00F62317" w:rsidRPr="00F62317">
        <w:rPr>
          <w:rFonts w:ascii="Times New Roman" w:hAnsi="Times New Roman" w:cs="Times New Roman"/>
          <w:w w:val="85"/>
          <w:sz w:val="24"/>
          <w:szCs w:val="24"/>
        </w:rPr>
        <w:t>na mrežnim stranicama Ministarstva).</w:t>
      </w:r>
    </w:p>
    <w:p w14:paraId="6DC7FE7E" w14:textId="77777777" w:rsidR="00F62317" w:rsidRDefault="00F62317" w:rsidP="000F32BD">
      <w:pPr>
        <w:spacing w:before="27"/>
        <w:ind w:left="142"/>
        <w:jc w:val="both"/>
        <w:rPr>
          <w:rFonts w:ascii="Times New Roman" w:hAnsi="Times New Roman" w:cs="Times New Roman"/>
          <w:w w:val="85"/>
          <w:sz w:val="24"/>
          <w:szCs w:val="24"/>
        </w:rPr>
      </w:pPr>
    </w:p>
    <w:p w14:paraId="3007F79D" w14:textId="77777777" w:rsidR="006911E6" w:rsidRDefault="0090147D" w:rsidP="000F32BD">
      <w:pPr>
        <w:spacing w:before="27"/>
        <w:ind w:left="142"/>
        <w:jc w:val="both"/>
        <w:rPr>
          <w:rFonts w:ascii="Times New Roman" w:hAnsi="Times New Roman" w:cs="Times New Roman"/>
          <w:w w:val="85"/>
          <w:sz w:val="24"/>
          <w:szCs w:val="24"/>
        </w:rPr>
      </w:pPr>
      <w:r>
        <w:rPr>
          <w:rFonts w:ascii="Times New Roman" w:hAnsi="Times New Roman" w:cs="Times New Roman"/>
          <w:w w:val="85"/>
          <w:sz w:val="24"/>
          <w:szCs w:val="24"/>
        </w:rPr>
        <w:t xml:space="preserve">Nakon isteka rokova za prijavu, </w:t>
      </w:r>
      <w:r w:rsidR="004E455C">
        <w:rPr>
          <w:rFonts w:ascii="Times New Roman" w:hAnsi="Times New Roman" w:cs="Times New Roman"/>
          <w:w w:val="85"/>
          <w:sz w:val="24"/>
          <w:szCs w:val="24"/>
        </w:rPr>
        <w:t>lista prvenstva će se objaviti na mrežnim stranicama Ministarstva.</w:t>
      </w:r>
      <w:r w:rsidR="00C121D3">
        <w:rPr>
          <w:rFonts w:ascii="Times New Roman" w:hAnsi="Times New Roman" w:cs="Times New Roman"/>
          <w:w w:val="85"/>
          <w:sz w:val="24"/>
          <w:szCs w:val="24"/>
        </w:rPr>
        <w:t xml:space="preserve"> Na ostvarene bodove</w:t>
      </w:r>
      <w:r w:rsidR="00744377">
        <w:rPr>
          <w:rFonts w:ascii="Times New Roman" w:hAnsi="Times New Roman" w:cs="Times New Roman"/>
          <w:w w:val="85"/>
          <w:sz w:val="24"/>
          <w:szCs w:val="24"/>
        </w:rPr>
        <w:t xml:space="preserve"> prema </w:t>
      </w:r>
      <w:r w:rsidR="00C121D3">
        <w:rPr>
          <w:rFonts w:ascii="Times New Roman" w:hAnsi="Times New Roman" w:cs="Times New Roman"/>
          <w:w w:val="85"/>
          <w:sz w:val="24"/>
          <w:szCs w:val="24"/>
        </w:rPr>
        <w:t>list</w:t>
      </w:r>
      <w:r w:rsidR="00744377">
        <w:rPr>
          <w:rFonts w:ascii="Times New Roman" w:hAnsi="Times New Roman" w:cs="Times New Roman"/>
          <w:w w:val="85"/>
          <w:sz w:val="24"/>
          <w:szCs w:val="24"/>
        </w:rPr>
        <w:t>i</w:t>
      </w:r>
      <w:r w:rsidR="00C121D3">
        <w:rPr>
          <w:rFonts w:ascii="Times New Roman" w:hAnsi="Times New Roman" w:cs="Times New Roman"/>
          <w:w w:val="85"/>
          <w:sz w:val="24"/>
          <w:szCs w:val="24"/>
        </w:rPr>
        <w:t xml:space="preserve"> prvenstva moguće je podnijeti </w:t>
      </w:r>
      <w:r w:rsidR="00744377">
        <w:rPr>
          <w:rFonts w:ascii="Times New Roman" w:hAnsi="Times New Roman" w:cs="Times New Roman"/>
          <w:w w:val="85"/>
          <w:sz w:val="24"/>
          <w:szCs w:val="24"/>
        </w:rPr>
        <w:t xml:space="preserve">prigovor putem </w:t>
      </w:r>
      <w:r w:rsidR="00FB15B1" w:rsidRPr="00FB15B1">
        <w:rPr>
          <w:rFonts w:ascii="Times New Roman" w:hAnsi="Times New Roman" w:cs="Times New Roman"/>
          <w:w w:val="85"/>
          <w:sz w:val="24"/>
          <w:szCs w:val="24"/>
        </w:rPr>
        <w:t>elektroničke pošte</w:t>
      </w:r>
      <w:r w:rsidR="00662D8B">
        <w:rPr>
          <w:rFonts w:ascii="Times New Roman" w:hAnsi="Times New Roman" w:cs="Times New Roman"/>
          <w:w w:val="85"/>
          <w:sz w:val="24"/>
          <w:szCs w:val="24"/>
        </w:rPr>
        <w:t xml:space="preserve"> na adresu</w:t>
      </w:r>
      <w:r w:rsidR="00FB15B1" w:rsidRPr="00FB15B1">
        <w:rPr>
          <w:rFonts w:ascii="Times New Roman" w:hAnsi="Times New Roman" w:cs="Times New Roman"/>
          <w:w w:val="85"/>
          <w:sz w:val="24"/>
          <w:szCs w:val="24"/>
        </w:rPr>
        <w:t xml:space="preserve"> </w:t>
      </w:r>
      <w:hyperlink r:id="rId6" w:history="1">
        <w:r w:rsidR="00662D8B" w:rsidRPr="003028C9">
          <w:rPr>
            <w:rStyle w:val="Hiperveza"/>
            <w:rFonts w:ascii="Times New Roman" w:hAnsi="Times New Roman" w:cs="Times New Roman"/>
            <w:w w:val="85"/>
            <w:sz w:val="24"/>
            <w:szCs w:val="24"/>
          </w:rPr>
          <w:t>upravljanje.zgradama@mpgi.hr</w:t>
        </w:r>
      </w:hyperlink>
      <w:r w:rsidR="00662D8B">
        <w:rPr>
          <w:rFonts w:ascii="Times New Roman" w:hAnsi="Times New Roman" w:cs="Times New Roman"/>
          <w:w w:val="85"/>
          <w:sz w:val="24"/>
          <w:szCs w:val="24"/>
        </w:rPr>
        <w:t xml:space="preserve">. </w:t>
      </w:r>
    </w:p>
    <w:p w14:paraId="0B125716" w14:textId="77777777" w:rsidR="00EE1C0C" w:rsidRDefault="00EE1C0C" w:rsidP="000F32BD">
      <w:pPr>
        <w:spacing w:before="27"/>
        <w:ind w:left="142"/>
        <w:jc w:val="both"/>
        <w:rPr>
          <w:rFonts w:ascii="Times New Roman" w:hAnsi="Times New Roman" w:cs="Times New Roman"/>
          <w:w w:val="85"/>
          <w:sz w:val="24"/>
          <w:szCs w:val="24"/>
        </w:rPr>
      </w:pPr>
    </w:p>
    <w:p w14:paraId="24303D41" w14:textId="3472AACB" w:rsidR="0090147D" w:rsidRDefault="00C51895" w:rsidP="008B5D42">
      <w:pPr>
        <w:spacing w:before="27"/>
        <w:ind w:left="142"/>
        <w:jc w:val="both"/>
        <w:rPr>
          <w:rFonts w:ascii="Times New Roman" w:hAnsi="Times New Roman" w:cs="Times New Roman"/>
          <w:w w:val="85"/>
          <w:sz w:val="24"/>
          <w:szCs w:val="24"/>
        </w:rPr>
      </w:pPr>
      <w:r>
        <w:rPr>
          <w:rFonts w:ascii="Times New Roman" w:hAnsi="Times New Roman" w:cs="Times New Roman"/>
          <w:w w:val="85"/>
          <w:sz w:val="24"/>
          <w:szCs w:val="24"/>
        </w:rPr>
        <w:t xml:space="preserve">Sukladno </w:t>
      </w:r>
      <w:r w:rsidR="00BD1C5D">
        <w:rPr>
          <w:rFonts w:ascii="Times New Roman" w:hAnsi="Times New Roman" w:cs="Times New Roman"/>
          <w:w w:val="85"/>
          <w:sz w:val="24"/>
          <w:szCs w:val="24"/>
        </w:rPr>
        <w:t xml:space="preserve">mjestu na listi prvenstva i raspoloživim sredstvima u proračunu sklopit će se ugovori o </w:t>
      </w:r>
      <w:r w:rsidR="008B5D42">
        <w:rPr>
          <w:rFonts w:ascii="Times New Roman" w:hAnsi="Times New Roman" w:cs="Times New Roman"/>
          <w:w w:val="85"/>
          <w:sz w:val="24"/>
          <w:szCs w:val="24"/>
        </w:rPr>
        <w:t>sufinanciranju</w:t>
      </w:r>
      <w:r w:rsidR="00BD1C5D">
        <w:rPr>
          <w:rFonts w:ascii="Times New Roman" w:hAnsi="Times New Roman" w:cs="Times New Roman"/>
          <w:w w:val="85"/>
          <w:sz w:val="24"/>
          <w:szCs w:val="24"/>
        </w:rPr>
        <w:t xml:space="preserve"> sa zajednicama suvlas</w:t>
      </w:r>
      <w:r w:rsidR="008B5D42">
        <w:rPr>
          <w:rFonts w:ascii="Times New Roman" w:hAnsi="Times New Roman" w:cs="Times New Roman"/>
          <w:w w:val="85"/>
          <w:sz w:val="24"/>
          <w:szCs w:val="24"/>
        </w:rPr>
        <w:t>n</w:t>
      </w:r>
      <w:r w:rsidR="00BD1C5D">
        <w:rPr>
          <w:rFonts w:ascii="Times New Roman" w:hAnsi="Times New Roman" w:cs="Times New Roman"/>
          <w:w w:val="85"/>
          <w:sz w:val="24"/>
          <w:szCs w:val="24"/>
        </w:rPr>
        <w:t>ika.</w:t>
      </w:r>
      <w:r w:rsidR="00744377">
        <w:rPr>
          <w:rFonts w:ascii="Times New Roman" w:hAnsi="Times New Roman" w:cs="Times New Roman"/>
          <w:w w:val="85"/>
          <w:sz w:val="24"/>
          <w:szCs w:val="24"/>
        </w:rPr>
        <w:t xml:space="preserve"> </w:t>
      </w:r>
      <w:r w:rsidR="008B5D42" w:rsidRPr="008B5D42">
        <w:rPr>
          <w:rFonts w:ascii="Times New Roman" w:hAnsi="Times New Roman" w:cs="Times New Roman"/>
          <w:w w:val="85"/>
          <w:sz w:val="24"/>
          <w:szCs w:val="24"/>
        </w:rPr>
        <w:t xml:space="preserve">Ministarstvo isplaćuje sredstva za provedbu radova </w:t>
      </w:r>
      <w:r w:rsidR="00456368" w:rsidRPr="00456368">
        <w:rPr>
          <w:rFonts w:ascii="Times New Roman" w:hAnsi="Times New Roman" w:cs="Times New Roman"/>
          <w:w w:val="85"/>
          <w:sz w:val="24"/>
          <w:szCs w:val="24"/>
        </w:rPr>
        <w:t xml:space="preserve">ugradnje dizala i uređaja za olakšan pristup za slabo pokretne osobe u postojeće zgrade </w:t>
      </w:r>
      <w:r w:rsidR="008B5D42" w:rsidRPr="008B5D42">
        <w:rPr>
          <w:rFonts w:ascii="Times New Roman" w:hAnsi="Times New Roman" w:cs="Times New Roman"/>
          <w:w w:val="85"/>
          <w:sz w:val="24"/>
          <w:szCs w:val="24"/>
        </w:rPr>
        <w:t>u roku od 30 dana od dana potpisa Ugovora o sufinanciranju</w:t>
      </w:r>
      <w:r w:rsidR="008B5D42">
        <w:rPr>
          <w:rFonts w:ascii="Times New Roman" w:hAnsi="Times New Roman" w:cs="Times New Roman"/>
          <w:w w:val="85"/>
          <w:sz w:val="24"/>
          <w:szCs w:val="24"/>
        </w:rPr>
        <w:t xml:space="preserve">. </w:t>
      </w:r>
      <w:r w:rsidR="008B5D42" w:rsidRPr="008B5D42">
        <w:rPr>
          <w:rFonts w:ascii="Times New Roman" w:hAnsi="Times New Roman" w:cs="Times New Roman"/>
          <w:w w:val="85"/>
          <w:sz w:val="24"/>
          <w:szCs w:val="24"/>
        </w:rPr>
        <w:t>Radovi moraju biti okončani, a dobivena sredstva namjenski utrošena u roku od 24 mjeseca od dana isplate.</w:t>
      </w:r>
      <w:r w:rsidR="008B5D42">
        <w:rPr>
          <w:rFonts w:ascii="Times New Roman" w:hAnsi="Times New Roman" w:cs="Times New Roman"/>
          <w:w w:val="85"/>
          <w:sz w:val="24"/>
          <w:szCs w:val="24"/>
        </w:rPr>
        <w:t xml:space="preserve"> </w:t>
      </w:r>
      <w:r w:rsidR="008B5D42" w:rsidRPr="008B5D42">
        <w:rPr>
          <w:rFonts w:ascii="Times New Roman" w:hAnsi="Times New Roman" w:cs="Times New Roman"/>
          <w:w w:val="85"/>
          <w:sz w:val="24"/>
          <w:szCs w:val="24"/>
        </w:rPr>
        <w:t xml:space="preserve">Iznimno, ako su radovi započeli </w:t>
      </w:r>
      <w:r w:rsidR="00AD47AC">
        <w:rPr>
          <w:rFonts w:ascii="Times New Roman" w:hAnsi="Times New Roman" w:cs="Times New Roman"/>
          <w:w w:val="85"/>
          <w:sz w:val="24"/>
          <w:szCs w:val="24"/>
        </w:rPr>
        <w:t>u roku</w:t>
      </w:r>
      <w:r w:rsidR="008B5D42" w:rsidRPr="008B5D42">
        <w:rPr>
          <w:rFonts w:ascii="Times New Roman" w:hAnsi="Times New Roman" w:cs="Times New Roman"/>
          <w:w w:val="85"/>
          <w:sz w:val="24"/>
          <w:szCs w:val="24"/>
        </w:rPr>
        <w:t>, a</w:t>
      </w:r>
      <w:r w:rsidR="00AD47AC">
        <w:rPr>
          <w:rFonts w:ascii="Times New Roman" w:hAnsi="Times New Roman" w:cs="Times New Roman"/>
          <w:w w:val="85"/>
          <w:sz w:val="24"/>
          <w:szCs w:val="24"/>
        </w:rPr>
        <w:t>li se</w:t>
      </w:r>
      <w:r w:rsidR="008B5D42" w:rsidRPr="008B5D42">
        <w:rPr>
          <w:rFonts w:ascii="Times New Roman" w:hAnsi="Times New Roman" w:cs="Times New Roman"/>
          <w:w w:val="85"/>
          <w:sz w:val="24"/>
          <w:szCs w:val="24"/>
        </w:rPr>
        <w:t xml:space="preserve"> nisu okončali zbog okolnosti na koje Korisnik sredstava nije mogao utjecati, rok je moguće produžiti za najviše 18 mjeseci.</w:t>
      </w:r>
    </w:p>
    <w:p w14:paraId="399496EE" w14:textId="77777777" w:rsidR="00DD4AF6" w:rsidRDefault="00DD4AF6" w:rsidP="000F32BD">
      <w:pPr>
        <w:spacing w:before="27"/>
        <w:ind w:left="142"/>
        <w:jc w:val="both"/>
        <w:rPr>
          <w:rFonts w:ascii="Times New Roman" w:hAnsi="Times New Roman" w:cs="Times New Roman"/>
          <w:w w:val="85"/>
          <w:sz w:val="24"/>
          <w:szCs w:val="24"/>
        </w:rPr>
      </w:pPr>
    </w:p>
    <w:p w14:paraId="65456F45" w14:textId="06DBAED7" w:rsidR="00220BB0" w:rsidRPr="00220BB0" w:rsidRDefault="00220BB0" w:rsidP="00220BB0">
      <w:pPr>
        <w:spacing w:before="27"/>
        <w:ind w:left="142"/>
        <w:jc w:val="both"/>
        <w:rPr>
          <w:rFonts w:ascii="Times New Roman" w:hAnsi="Times New Roman" w:cs="Times New Roman"/>
          <w:w w:val="85"/>
          <w:sz w:val="24"/>
          <w:szCs w:val="24"/>
        </w:rPr>
      </w:pPr>
      <w:r w:rsidRPr="00220BB0">
        <w:rPr>
          <w:rFonts w:ascii="Times New Roman" w:hAnsi="Times New Roman" w:cs="Times New Roman"/>
          <w:w w:val="85"/>
          <w:sz w:val="24"/>
          <w:szCs w:val="24"/>
        </w:rPr>
        <w:t xml:space="preserve">Ministarstvo nadzire namjensko trošenje sredstava za provedbu radova </w:t>
      </w:r>
      <w:r w:rsidR="001713A6" w:rsidRPr="001713A6">
        <w:rPr>
          <w:rFonts w:ascii="Times New Roman" w:hAnsi="Times New Roman" w:cs="Times New Roman"/>
          <w:w w:val="85"/>
          <w:sz w:val="24"/>
          <w:szCs w:val="24"/>
        </w:rPr>
        <w:t xml:space="preserve">ugradnje dizala i uređaja za olakšan pristup za slabo pokretne osobe u postojeće zgrade </w:t>
      </w:r>
      <w:r w:rsidRPr="00220BB0">
        <w:rPr>
          <w:rFonts w:ascii="Times New Roman" w:hAnsi="Times New Roman" w:cs="Times New Roman"/>
          <w:w w:val="85"/>
          <w:sz w:val="24"/>
          <w:szCs w:val="24"/>
        </w:rPr>
        <w:t xml:space="preserve">za vrijeme trajanja Ugovora o sufinanciranju i do pet godina nakon završetka radova </w:t>
      </w:r>
      <w:r w:rsidR="00940A37" w:rsidRPr="001713A6">
        <w:rPr>
          <w:rFonts w:ascii="Times New Roman" w:hAnsi="Times New Roman" w:cs="Times New Roman"/>
          <w:w w:val="85"/>
          <w:sz w:val="24"/>
          <w:szCs w:val="24"/>
        </w:rPr>
        <w:t>ugradnje dizala i uređaja za olakšan pristup za slabo pokretne osobe</w:t>
      </w:r>
      <w:r w:rsidRPr="00220BB0">
        <w:rPr>
          <w:rFonts w:ascii="Times New Roman" w:hAnsi="Times New Roman" w:cs="Times New Roman"/>
          <w:w w:val="85"/>
          <w:sz w:val="24"/>
          <w:szCs w:val="24"/>
        </w:rPr>
        <w:t>.</w:t>
      </w:r>
      <w:r>
        <w:rPr>
          <w:rFonts w:ascii="Times New Roman" w:hAnsi="Times New Roman" w:cs="Times New Roman"/>
          <w:w w:val="85"/>
          <w:sz w:val="24"/>
          <w:szCs w:val="24"/>
        </w:rPr>
        <w:t xml:space="preserve"> </w:t>
      </w:r>
      <w:r w:rsidRPr="00220BB0">
        <w:rPr>
          <w:rFonts w:ascii="Times New Roman" w:hAnsi="Times New Roman" w:cs="Times New Roman"/>
          <w:w w:val="85"/>
          <w:sz w:val="24"/>
          <w:szCs w:val="24"/>
        </w:rPr>
        <w:t xml:space="preserve">U svrhu provedbe nadzora, Ministarstvo može </w:t>
      </w:r>
      <w:r w:rsidRPr="00220BB0">
        <w:rPr>
          <w:rFonts w:ascii="Times New Roman" w:hAnsi="Times New Roman" w:cs="Times New Roman"/>
          <w:w w:val="85"/>
          <w:sz w:val="24"/>
          <w:szCs w:val="24"/>
        </w:rPr>
        <w:lastRenderedPageBreak/>
        <w:t>zahtijevati podnošenje izvješća o potrošnji sredstava, obaviti očevid, angažirati ovlaštene vještake, odnosno poduzimati sve radnje koje omogućuju učinkovit nadzor</w:t>
      </w:r>
      <w:r w:rsidR="00F641C9">
        <w:rPr>
          <w:rFonts w:ascii="Times New Roman" w:hAnsi="Times New Roman" w:cs="Times New Roman"/>
          <w:w w:val="85"/>
          <w:sz w:val="24"/>
          <w:szCs w:val="24"/>
        </w:rPr>
        <w:t xml:space="preserve"> na namjenskim trošenjem sredstava.</w:t>
      </w:r>
    </w:p>
    <w:p w14:paraId="1E71F417" w14:textId="77777777" w:rsidR="00220BB0" w:rsidRDefault="00220BB0" w:rsidP="000F32BD">
      <w:pPr>
        <w:spacing w:before="27"/>
        <w:ind w:left="142"/>
        <w:jc w:val="both"/>
        <w:rPr>
          <w:rFonts w:ascii="Times New Roman" w:hAnsi="Times New Roman" w:cs="Times New Roman"/>
          <w:w w:val="85"/>
          <w:sz w:val="24"/>
          <w:szCs w:val="24"/>
        </w:rPr>
      </w:pPr>
    </w:p>
    <w:p w14:paraId="7C5D72D3" w14:textId="69D42373" w:rsidR="00404FDD" w:rsidRPr="003565F5" w:rsidRDefault="00627889" w:rsidP="006E3ED0">
      <w:pPr>
        <w:spacing w:before="27"/>
        <w:ind w:left="142"/>
        <w:jc w:val="both"/>
        <w:rPr>
          <w:rFonts w:ascii="Times New Roman" w:hAnsi="Times New Roman" w:cs="Times New Roman"/>
          <w:sz w:val="24"/>
          <w:szCs w:val="24"/>
        </w:rPr>
      </w:pPr>
      <w:r>
        <w:rPr>
          <w:rFonts w:ascii="Times New Roman" w:hAnsi="Times New Roman" w:cs="Times New Roman"/>
          <w:w w:val="85"/>
          <w:sz w:val="24"/>
          <w:szCs w:val="24"/>
        </w:rPr>
        <w:t xml:space="preserve">Program </w:t>
      </w:r>
      <w:r w:rsidR="001713A6" w:rsidRPr="001713A6">
        <w:rPr>
          <w:rFonts w:ascii="Times New Roman" w:hAnsi="Times New Roman" w:cs="Times New Roman"/>
          <w:w w:val="85"/>
          <w:sz w:val="24"/>
          <w:szCs w:val="24"/>
        </w:rPr>
        <w:t xml:space="preserve">ugradnje dizala i uređaja za olakšan pristup za slabo pokretne osobe u postojeće zgrade </w:t>
      </w:r>
      <w:r>
        <w:rPr>
          <w:rFonts w:ascii="Times New Roman" w:hAnsi="Times New Roman" w:cs="Times New Roman"/>
          <w:w w:val="85"/>
          <w:sz w:val="24"/>
          <w:szCs w:val="24"/>
        </w:rPr>
        <w:t>dostupan j</w:t>
      </w:r>
      <w:r w:rsidR="001713A6">
        <w:rPr>
          <w:rFonts w:ascii="Times New Roman" w:hAnsi="Times New Roman" w:cs="Times New Roman"/>
          <w:w w:val="85"/>
          <w:sz w:val="24"/>
          <w:szCs w:val="24"/>
        </w:rPr>
        <w:t>e na</w:t>
      </w:r>
      <w:r>
        <w:rPr>
          <w:rFonts w:ascii="Times New Roman" w:hAnsi="Times New Roman" w:cs="Times New Roman"/>
          <w:w w:val="85"/>
          <w:sz w:val="24"/>
          <w:szCs w:val="24"/>
        </w:rPr>
        <w:t xml:space="preserve"> mrežnim </w:t>
      </w:r>
      <w:r w:rsidR="0022337B">
        <w:rPr>
          <w:rFonts w:ascii="Times New Roman" w:hAnsi="Times New Roman" w:cs="Times New Roman"/>
          <w:w w:val="85"/>
          <w:sz w:val="24"/>
          <w:szCs w:val="24"/>
        </w:rPr>
        <w:t>stranicama</w:t>
      </w:r>
      <w:r>
        <w:rPr>
          <w:rFonts w:ascii="Times New Roman" w:hAnsi="Times New Roman" w:cs="Times New Roman"/>
          <w:w w:val="85"/>
          <w:sz w:val="24"/>
          <w:szCs w:val="24"/>
        </w:rPr>
        <w:t xml:space="preserve"> Ministarstva.</w:t>
      </w:r>
      <w:r w:rsidR="006E3ED0">
        <w:rPr>
          <w:rFonts w:ascii="Times New Roman" w:hAnsi="Times New Roman" w:cs="Times New Roman"/>
          <w:w w:val="85"/>
          <w:sz w:val="24"/>
          <w:szCs w:val="24"/>
        </w:rPr>
        <w:t xml:space="preserve"> </w:t>
      </w:r>
      <w:r w:rsidR="00110FAA" w:rsidRPr="003565F5">
        <w:rPr>
          <w:rFonts w:ascii="Times New Roman" w:hAnsi="Times New Roman" w:cs="Times New Roman"/>
          <w:color w:val="231F20"/>
          <w:w w:val="90"/>
          <w:sz w:val="24"/>
          <w:szCs w:val="24"/>
        </w:rPr>
        <w:t>Za</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dodatne</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informacije</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možete</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se</w:t>
      </w:r>
      <w:r w:rsidR="00110FAA" w:rsidRPr="003565F5">
        <w:rPr>
          <w:rFonts w:ascii="Times New Roman" w:hAnsi="Times New Roman" w:cs="Times New Roman"/>
          <w:color w:val="231F20"/>
          <w:spacing w:val="-7"/>
          <w:w w:val="90"/>
          <w:sz w:val="24"/>
          <w:szCs w:val="24"/>
        </w:rPr>
        <w:t xml:space="preserve"> </w:t>
      </w:r>
      <w:r w:rsidR="00110FAA" w:rsidRPr="003565F5">
        <w:rPr>
          <w:rFonts w:ascii="Times New Roman" w:hAnsi="Times New Roman" w:cs="Times New Roman"/>
          <w:color w:val="231F20"/>
          <w:w w:val="90"/>
          <w:sz w:val="24"/>
          <w:szCs w:val="24"/>
        </w:rPr>
        <w:t>obratiti</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upitom</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na</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adresu</w:t>
      </w:r>
      <w:r w:rsidR="00110FAA" w:rsidRPr="003565F5">
        <w:rPr>
          <w:rFonts w:ascii="Times New Roman" w:hAnsi="Times New Roman" w:cs="Times New Roman"/>
          <w:color w:val="231F20"/>
          <w:spacing w:val="-8"/>
          <w:w w:val="90"/>
          <w:sz w:val="24"/>
          <w:szCs w:val="24"/>
        </w:rPr>
        <w:t xml:space="preserve"> </w:t>
      </w:r>
      <w:r w:rsidR="00110FAA" w:rsidRPr="003565F5">
        <w:rPr>
          <w:rFonts w:ascii="Times New Roman" w:hAnsi="Times New Roman" w:cs="Times New Roman"/>
          <w:color w:val="231F20"/>
          <w:w w:val="90"/>
          <w:sz w:val="24"/>
          <w:szCs w:val="24"/>
        </w:rPr>
        <w:t>elektroničke</w:t>
      </w:r>
      <w:r w:rsidR="00110FAA" w:rsidRPr="003565F5">
        <w:rPr>
          <w:rFonts w:ascii="Times New Roman" w:hAnsi="Times New Roman" w:cs="Times New Roman"/>
          <w:color w:val="231F20"/>
          <w:spacing w:val="-7"/>
          <w:w w:val="90"/>
          <w:sz w:val="24"/>
          <w:szCs w:val="24"/>
        </w:rPr>
        <w:t xml:space="preserve"> </w:t>
      </w:r>
      <w:r w:rsidR="00110FAA" w:rsidRPr="003565F5">
        <w:rPr>
          <w:rFonts w:ascii="Times New Roman" w:hAnsi="Times New Roman" w:cs="Times New Roman"/>
          <w:color w:val="231F20"/>
          <w:w w:val="90"/>
          <w:sz w:val="24"/>
          <w:szCs w:val="24"/>
        </w:rPr>
        <w:t>pošte:</w:t>
      </w:r>
      <w:r w:rsidR="00FA6F42">
        <w:rPr>
          <w:rFonts w:ascii="Times New Roman" w:hAnsi="Times New Roman" w:cs="Times New Roman"/>
          <w:color w:val="231F20"/>
          <w:w w:val="90"/>
          <w:sz w:val="24"/>
          <w:szCs w:val="24"/>
        </w:rPr>
        <w:t xml:space="preserve"> </w:t>
      </w:r>
      <w:hyperlink r:id="rId7" w:history="1">
        <w:r w:rsidR="00CE712D" w:rsidRPr="003028C9">
          <w:rPr>
            <w:rStyle w:val="Hiperveza"/>
            <w:rFonts w:ascii="Times New Roman" w:hAnsi="Times New Roman" w:cs="Times New Roman"/>
            <w:w w:val="90"/>
            <w:sz w:val="24"/>
            <w:szCs w:val="24"/>
          </w:rPr>
          <w:t>upravljanje.zgradama@mpgi.hr</w:t>
        </w:r>
      </w:hyperlink>
      <w:r w:rsidR="00976C26">
        <w:rPr>
          <w:rFonts w:ascii="Times New Roman" w:hAnsi="Times New Roman" w:cs="Times New Roman"/>
          <w:color w:val="231F20"/>
          <w:w w:val="90"/>
          <w:sz w:val="24"/>
          <w:szCs w:val="24"/>
        </w:rPr>
        <w:t xml:space="preserve"> ili na telefonski broj: </w:t>
      </w:r>
      <w:r w:rsidR="00976C26" w:rsidRPr="00F641C9">
        <w:rPr>
          <w:rFonts w:ascii="Times New Roman" w:hAnsi="Times New Roman" w:cs="Times New Roman"/>
          <w:b/>
          <w:bCs/>
          <w:color w:val="231F20"/>
          <w:w w:val="90"/>
          <w:sz w:val="24"/>
          <w:szCs w:val="24"/>
        </w:rPr>
        <w:t>01/</w:t>
      </w:r>
      <w:r w:rsidR="00761EEB" w:rsidRPr="00F641C9">
        <w:rPr>
          <w:rFonts w:ascii="Times New Roman" w:hAnsi="Times New Roman" w:cs="Times New Roman"/>
          <w:b/>
          <w:bCs/>
          <w:color w:val="231F20"/>
          <w:w w:val="90"/>
          <w:sz w:val="24"/>
          <w:szCs w:val="24"/>
        </w:rPr>
        <w:t>6448</w:t>
      </w:r>
      <w:r w:rsidR="00976C26" w:rsidRPr="00F641C9">
        <w:rPr>
          <w:rFonts w:ascii="Times New Roman" w:hAnsi="Times New Roman" w:cs="Times New Roman"/>
          <w:b/>
          <w:bCs/>
          <w:color w:val="231F20"/>
          <w:w w:val="90"/>
          <w:sz w:val="24"/>
          <w:szCs w:val="24"/>
        </w:rPr>
        <w:t>-</w:t>
      </w:r>
      <w:r w:rsidR="00BA3C6A" w:rsidRPr="00F641C9">
        <w:rPr>
          <w:rFonts w:ascii="Times New Roman" w:hAnsi="Times New Roman" w:cs="Times New Roman"/>
          <w:b/>
          <w:bCs/>
          <w:color w:val="231F20"/>
          <w:w w:val="90"/>
          <w:sz w:val="24"/>
          <w:szCs w:val="24"/>
        </w:rPr>
        <w:t>844</w:t>
      </w:r>
      <w:r w:rsidR="00905BF4">
        <w:rPr>
          <w:rFonts w:ascii="Times New Roman" w:hAnsi="Times New Roman" w:cs="Times New Roman"/>
          <w:color w:val="231F20"/>
          <w:w w:val="90"/>
          <w:sz w:val="24"/>
          <w:szCs w:val="24"/>
        </w:rPr>
        <w:t>.</w:t>
      </w:r>
    </w:p>
    <w:p w14:paraId="7C5D72D4" w14:textId="77777777" w:rsidR="00404FDD" w:rsidRPr="003565F5" w:rsidRDefault="00404FDD" w:rsidP="00D30D7E">
      <w:pPr>
        <w:pStyle w:val="Tijeloteksta"/>
        <w:spacing w:before="41"/>
        <w:ind w:left="142"/>
        <w:rPr>
          <w:rFonts w:ascii="Times New Roman" w:hAnsi="Times New Roman" w:cs="Times New Roman"/>
          <w:sz w:val="24"/>
          <w:szCs w:val="24"/>
        </w:rPr>
      </w:pPr>
    </w:p>
    <w:sectPr w:rsidR="00404FDD" w:rsidRPr="003565F5">
      <w:type w:val="continuous"/>
      <w:pgSz w:w="15600" w:h="23820"/>
      <w:pgMar w:top="640" w:right="240" w:bottom="280" w:left="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Book Antiqua">
    <w:altName w:val="Book Antiqua"/>
    <w:panose1 w:val="020406020503050303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07C"/>
    <w:multiLevelType w:val="hybridMultilevel"/>
    <w:tmpl w:val="4FD8905C"/>
    <w:lvl w:ilvl="0" w:tplc="CFE88F4E">
      <w:numFmt w:val="bullet"/>
      <w:lvlText w:val="–"/>
      <w:lvlJc w:val="left"/>
      <w:pPr>
        <w:ind w:left="502" w:hanging="360"/>
      </w:pPr>
      <w:rPr>
        <w:rFonts w:ascii="Times New Roman" w:eastAsia="Book Antiqua" w:hAnsi="Times New Roman" w:cs="Times New Roman"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1" w15:restartNumberingAfterBreak="0">
    <w:nsid w:val="0E2A1B01"/>
    <w:multiLevelType w:val="hybridMultilevel"/>
    <w:tmpl w:val="4118B9BE"/>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2" w15:restartNumberingAfterBreak="0">
    <w:nsid w:val="0FEF0561"/>
    <w:multiLevelType w:val="hybridMultilevel"/>
    <w:tmpl w:val="93640A28"/>
    <w:lvl w:ilvl="0" w:tplc="4CFCD388">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3" w15:restartNumberingAfterBreak="0">
    <w:nsid w:val="13F42904"/>
    <w:multiLevelType w:val="hybridMultilevel"/>
    <w:tmpl w:val="4C1AEFEE"/>
    <w:lvl w:ilvl="0" w:tplc="4F8ABBE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C35354"/>
    <w:multiLevelType w:val="hybridMultilevel"/>
    <w:tmpl w:val="7C0E86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257B14B6"/>
    <w:multiLevelType w:val="hybridMultilevel"/>
    <w:tmpl w:val="70A02D86"/>
    <w:lvl w:ilvl="0" w:tplc="041A0001">
      <w:start w:val="1"/>
      <w:numFmt w:val="bullet"/>
      <w:lvlText w:val=""/>
      <w:lvlJc w:val="left"/>
      <w:pPr>
        <w:ind w:left="862" w:hanging="360"/>
      </w:pPr>
      <w:rPr>
        <w:rFonts w:ascii="Symbol" w:hAnsi="Symbol" w:hint="default"/>
      </w:rPr>
    </w:lvl>
    <w:lvl w:ilvl="1" w:tplc="041A0003" w:tentative="1">
      <w:start w:val="1"/>
      <w:numFmt w:val="bullet"/>
      <w:lvlText w:val="o"/>
      <w:lvlJc w:val="left"/>
      <w:pPr>
        <w:ind w:left="1582" w:hanging="360"/>
      </w:pPr>
      <w:rPr>
        <w:rFonts w:ascii="Courier New" w:hAnsi="Courier New" w:cs="Courier New" w:hint="default"/>
      </w:rPr>
    </w:lvl>
    <w:lvl w:ilvl="2" w:tplc="041A0005" w:tentative="1">
      <w:start w:val="1"/>
      <w:numFmt w:val="bullet"/>
      <w:lvlText w:val=""/>
      <w:lvlJc w:val="left"/>
      <w:pPr>
        <w:ind w:left="2302" w:hanging="360"/>
      </w:pPr>
      <w:rPr>
        <w:rFonts w:ascii="Wingdings" w:hAnsi="Wingdings" w:hint="default"/>
      </w:rPr>
    </w:lvl>
    <w:lvl w:ilvl="3" w:tplc="041A0001" w:tentative="1">
      <w:start w:val="1"/>
      <w:numFmt w:val="bullet"/>
      <w:lvlText w:val=""/>
      <w:lvlJc w:val="left"/>
      <w:pPr>
        <w:ind w:left="3022" w:hanging="360"/>
      </w:pPr>
      <w:rPr>
        <w:rFonts w:ascii="Symbol" w:hAnsi="Symbol" w:hint="default"/>
      </w:rPr>
    </w:lvl>
    <w:lvl w:ilvl="4" w:tplc="041A0003" w:tentative="1">
      <w:start w:val="1"/>
      <w:numFmt w:val="bullet"/>
      <w:lvlText w:val="o"/>
      <w:lvlJc w:val="left"/>
      <w:pPr>
        <w:ind w:left="3742" w:hanging="360"/>
      </w:pPr>
      <w:rPr>
        <w:rFonts w:ascii="Courier New" w:hAnsi="Courier New" w:cs="Courier New" w:hint="default"/>
      </w:rPr>
    </w:lvl>
    <w:lvl w:ilvl="5" w:tplc="041A0005" w:tentative="1">
      <w:start w:val="1"/>
      <w:numFmt w:val="bullet"/>
      <w:lvlText w:val=""/>
      <w:lvlJc w:val="left"/>
      <w:pPr>
        <w:ind w:left="4462" w:hanging="360"/>
      </w:pPr>
      <w:rPr>
        <w:rFonts w:ascii="Wingdings" w:hAnsi="Wingdings" w:hint="default"/>
      </w:rPr>
    </w:lvl>
    <w:lvl w:ilvl="6" w:tplc="041A0001" w:tentative="1">
      <w:start w:val="1"/>
      <w:numFmt w:val="bullet"/>
      <w:lvlText w:val=""/>
      <w:lvlJc w:val="left"/>
      <w:pPr>
        <w:ind w:left="5182" w:hanging="360"/>
      </w:pPr>
      <w:rPr>
        <w:rFonts w:ascii="Symbol" w:hAnsi="Symbol" w:hint="default"/>
      </w:rPr>
    </w:lvl>
    <w:lvl w:ilvl="7" w:tplc="041A0003" w:tentative="1">
      <w:start w:val="1"/>
      <w:numFmt w:val="bullet"/>
      <w:lvlText w:val="o"/>
      <w:lvlJc w:val="left"/>
      <w:pPr>
        <w:ind w:left="5902" w:hanging="360"/>
      </w:pPr>
      <w:rPr>
        <w:rFonts w:ascii="Courier New" w:hAnsi="Courier New" w:cs="Courier New" w:hint="default"/>
      </w:rPr>
    </w:lvl>
    <w:lvl w:ilvl="8" w:tplc="041A0005" w:tentative="1">
      <w:start w:val="1"/>
      <w:numFmt w:val="bullet"/>
      <w:lvlText w:val=""/>
      <w:lvlJc w:val="left"/>
      <w:pPr>
        <w:ind w:left="6622" w:hanging="360"/>
      </w:pPr>
      <w:rPr>
        <w:rFonts w:ascii="Wingdings" w:hAnsi="Wingdings" w:hint="default"/>
      </w:rPr>
    </w:lvl>
  </w:abstractNum>
  <w:abstractNum w:abstractNumId="6" w15:restartNumberingAfterBreak="0">
    <w:nsid w:val="28045A76"/>
    <w:multiLevelType w:val="hybridMultilevel"/>
    <w:tmpl w:val="4B4CF1D0"/>
    <w:lvl w:ilvl="0" w:tplc="44365374">
      <w:numFmt w:val="bullet"/>
      <w:lvlText w:val="•"/>
      <w:lvlJc w:val="left"/>
      <w:pPr>
        <w:ind w:left="868" w:hanging="375"/>
      </w:pPr>
      <w:rPr>
        <w:rFonts w:ascii="Book Antiqua" w:eastAsia="Book Antiqua" w:hAnsi="Book Antiqua" w:cs="Book Antiqua" w:hint="default"/>
        <w:b w:val="0"/>
        <w:bCs w:val="0"/>
        <w:i w:val="0"/>
        <w:iCs w:val="0"/>
        <w:color w:val="231F20"/>
        <w:spacing w:val="0"/>
        <w:w w:val="64"/>
        <w:sz w:val="23"/>
        <w:szCs w:val="23"/>
        <w:lang w:val="hr-HR" w:eastAsia="en-US" w:bidi="ar-SA"/>
      </w:rPr>
    </w:lvl>
    <w:lvl w:ilvl="1" w:tplc="F8DA68D4">
      <w:numFmt w:val="bullet"/>
      <w:lvlText w:val="•"/>
      <w:lvlJc w:val="left"/>
      <w:pPr>
        <w:ind w:left="2283" w:hanging="375"/>
      </w:pPr>
      <w:rPr>
        <w:rFonts w:hint="default"/>
        <w:lang w:val="hr-HR" w:eastAsia="en-US" w:bidi="ar-SA"/>
      </w:rPr>
    </w:lvl>
    <w:lvl w:ilvl="2" w:tplc="FBD6D8E2">
      <w:numFmt w:val="bullet"/>
      <w:lvlText w:val="•"/>
      <w:lvlJc w:val="left"/>
      <w:pPr>
        <w:ind w:left="3706" w:hanging="375"/>
      </w:pPr>
      <w:rPr>
        <w:rFonts w:hint="default"/>
        <w:lang w:val="hr-HR" w:eastAsia="en-US" w:bidi="ar-SA"/>
      </w:rPr>
    </w:lvl>
    <w:lvl w:ilvl="3" w:tplc="FA02A1BA">
      <w:numFmt w:val="bullet"/>
      <w:lvlText w:val="•"/>
      <w:lvlJc w:val="left"/>
      <w:pPr>
        <w:ind w:left="5129" w:hanging="375"/>
      </w:pPr>
      <w:rPr>
        <w:rFonts w:hint="default"/>
        <w:lang w:val="hr-HR" w:eastAsia="en-US" w:bidi="ar-SA"/>
      </w:rPr>
    </w:lvl>
    <w:lvl w:ilvl="4" w:tplc="0734DA38">
      <w:numFmt w:val="bullet"/>
      <w:lvlText w:val="•"/>
      <w:lvlJc w:val="left"/>
      <w:pPr>
        <w:ind w:left="6552" w:hanging="375"/>
      </w:pPr>
      <w:rPr>
        <w:rFonts w:hint="default"/>
        <w:lang w:val="hr-HR" w:eastAsia="en-US" w:bidi="ar-SA"/>
      </w:rPr>
    </w:lvl>
    <w:lvl w:ilvl="5" w:tplc="38603776">
      <w:numFmt w:val="bullet"/>
      <w:lvlText w:val="•"/>
      <w:lvlJc w:val="left"/>
      <w:pPr>
        <w:ind w:left="7975" w:hanging="375"/>
      </w:pPr>
      <w:rPr>
        <w:rFonts w:hint="default"/>
        <w:lang w:val="hr-HR" w:eastAsia="en-US" w:bidi="ar-SA"/>
      </w:rPr>
    </w:lvl>
    <w:lvl w:ilvl="6" w:tplc="1202246A">
      <w:numFmt w:val="bullet"/>
      <w:lvlText w:val="•"/>
      <w:lvlJc w:val="left"/>
      <w:pPr>
        <w:ind w:left="9398" w:hanging="375"/>
      </w:pPr>
      <w:rPr>
        <w:rFonts w:hint="default"/>
        <w:lang w:val="hr-HR" w:eastAsia="en-US" w:bidi="ar-SA"/>
      </w:rPr>
    </w:lvl>
    <w:lvl w:ilvl="7" w:tplc="4FB072C2">
      <w:numFmt w:val="bullet"/>
      <w:lvlText w:val="•"/>
      <w:lvlJc w:val="left"/>
      <w:pPr>
        <w:ind w:left="10821" w:hanging="375"/>
      </w:pPr>
      <w:rPr>
        <w:rFonts w:hint="default"/>
        <w:lang w:val="hr-HR" w:eastAsia="en-US" w:bidi="ar-SA"/>
      </w:rPr>
    </w:lvl>
    <w:lvl w:ilvl="8" w:tplc="0576C408">
      <w:numFmt w:val="bullet"/>
      <w:lvlText w:val="•"/>
      <w:lvlJc w:val="left"/>
      <w:pPr>
        <w:ind w:left="12244" w:hanging="375"/>
      </w:pPr>
      <w:rPr>
        <w:rFonts w:hint="default"/>
        <w:lang w:val="hr-HR" w:eastAsia="en-US" w:bidi="ar-SA"/>
      </w:rPr>
    </w:lvl>
  </w:abstractNum>
  <w:num w:numId="1" w16cid:durableId="233784435">
    <w:abstractNumId w:val="6"/>
  </w:num>
  <w:num w:numId="2" w16cid:durableId="16691682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9758124">
    <w:abstractNumId w:val="4"/>
  </w:num>
  <w:num w:numId="4" w16cid:durableId="935361270">
    <w:abstractNumId w:val="1"/>
  </w:num>
  <w:num w:numId="5" w16cid:durableId="601382512">
    <w:abstractNumId w:val="2"/>
  </w:num>
  <w:num w:numId="6" w16cid:durableId="655695133">
    <w:abstractNumId w:val="5"/>
  </w:num>
  <w:num w:numId="7" w16cid:durableId="1760835043">
    <w:abstractNumId w:val="3"/>
  </w:num>
  <w:num w:numId="8" w16cid:durableId="1913393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FDD"/>
    <w:rsid w:val="00010A5B"/>
    <w:rsid w:val="00013783"/>
    <w:rsid w:val="00013972"/>
    <w:rsid w:val="00014CC6"/>
    <w:rsid w:val="00016319"/>
    <w:rsid w:val="000615A1"/>
    <w:rsid w:val="00073640"/>
    <w:rsid w:val="00094D17"/>
    <w:rsid w:val="000A2E89"/>
    <w:rsid w:val="000A560C"/>
    <w:rsid w:val="000E4E11"/>
    <w:rsid w:val="000F32BD"/>
    <w:rsid w:val="0011055E"/>
    <w:rsid w:val="00110FAA"/>
    <w:rsid w:val="00120ADF"/>
    <w:rsid w:val="00170191"/>
    <w:rsid w:val="001713A6"/>
    <w:rsid w:val="00194BD2"/>
    <w:rsid w:val="002146E2"/>
    <w:rsid w:val="002150BB"/>
    <w:rsid w:val="00220BB0"/>
    <w:rsid w:val="00223089"/>
    <w:rsid w:val="00223117"/>
    <w:rsid w:val="0022337B"/>
    <w:rsid w:val="00227417"/>
    <w:rsid w:val="002276F6"/>
    <w:rsid w:val="002447C2"/>
    <w:rsid w:val="00257B77"/>
    <w:rsid w:val="00265125"/>
    <w:rsid w:val="00266612"/>
    <w:rsid w:val="00294DC4"/>
    <w:rsid w:val="002A4C77"/>
    <w:rsid w:val="002E3623"/>
    <w:rsid w:val="002F6B7E"/>
    <w:rsid w:val="003077DE"/>
    <w:rsid w:val="003356A8"/>
    <w:rsid w:val="0033578D"/>
    <w:rsid w:val="003403A9"/>
    <w:rsid w:val="00355422"/>
    <w:rsid w:val="003565F5"/>
    <w:rsid w:val="00356F89"/>
    <w:rsid w:val="0037183D"/>
    <w:rsid w:val="00376C90"/>
    <w:rsid w:val="00381765"/>
    <w:rsid w:val="003853FE"/>
    <w:rsid w:val="003A74E9"/>
    <w:rsid w:val="003A7FAE"/>
    <w:rsid w:val="003B6D01"/>
    <w:rsid w:val="00404FDD"/>
    <w:rsid w:val="0041596A"/>
    <w:rsid w:val="0041699A"/>
    <w:rsid w:val="0042736E"/>
    <w:rsid w:val="00456368"/>
    <w:rsid w:val="0048561C"/>
    <w:rsid w:val="004D1218"/>
    <w:rsid w:val="004D1CF8"/>
    <w:rsid w:val="004E455C"/>
    <w:rsid w:val="00516B09"/>
    <w:rsid w:val="005E1A61"/>
    <w:rsid w:val="005E6BBC"/>
    <w:rsid w:val="005F4E50"/>
    <w:rsid w:val="006127F4"/>
    <w:rsid w:val="00627889"/>
    <w:rsid w:val="00636EF4"/>
    <w:rsid w:val="00662D8B"/>
    <w:rsid w:val="00682D4B"/>
    <w:rsid w:val="006835FD"/>
    <w:rsid w:val="006911E6"/>
    <w:rsid w:val="00692308"/>
    <w:rsid w:val="006A22A6"/>
    <w:rsid w:val="006B3601"/>
    <w:rsid w:val="006B675E"/>
    <w:rsid w:val="006E3ED0"/>
    <w:rsid w:val="00701947"/>
    <w:rsid w:val="007213BE"/>
    <w:rsid w:val="00744377"/>
    <w:rsid w:val="00761684"/>
    <w:rsid w:val="00761EEB"/>
    <w:rsid w:val="00781712"/>
    <w:rsid w:val="00791563"/>
    <w:rsid w:val="007965EA"/>
    <w:rsid w:val="007E1D4F"/>
    <w:rsid w:val="007E45F4"/>
    <w:rsid w:val="007E69B8"/>
    <w:rsid w:val="007F57B9"/>
    <w:rsid w:val="008221D7"/>
    <w:rsid w:val="00855859"/>
    <w:rsid w:val="00855E46"/>
    <w:rsid w:val="00865653"/>
    <w:rsid w:val="008920A9"/>
    <w:rsid w:val="008935B2"/>
    <w:rsid w:val="008A071D"/>
    <w:rsid w:val="008B5D42"/>
    <w:rsid w:val="008C0B57"/>
    <w:rsid w:val="008C1E15"/>
    <w:rsid w:val="008C6711"/>
    <w:rsid w:val="008D45A2"/>
    <w:rsid w:val="0090147D"/>
    <w:rsid w:val="00905BF4"/>
    <w:rsid w:val="00920727"/>
    <w:rsid w:val="00932BE4"/>
    <w:rsid w:val="009376C5"/>
    <w:rsid w:val="0093771D"/>
    <w:rsid w:val="00940A37"/>
    <w:rsid w:val="00950802"/>
    <w:rsid w:val="00963236"/>
    <w:rsid w:val="00976C26"/>
    <w:rsid w:val="009917DA"/>
    <w:rsid w:val="009931CC"/>
    <w:rsid w:val="009C5272"/>
    <w:rsid w:val="009E03B8"/>
    <w:rsid w:val="00A20AD9"/>
    <w:rsid w:val="00A36B51"/>
    <w:rsid w:val="00A444C6"/>
    <w:rsid w:val="00A44852"/>
    <w:rsid w:val="00A50513"/>
    <w:rsid w:val="00A512E3"/>
    <w:rsid w:val="00A7068C"/>
    <w:rsid w:val="00A91506"/>
    <w:rsid w:val="00AA7C9F"/>
    <w:rsid w:val="00AB6C01"/>
    <w:rsid w:val="00AD47AC"/>
    <w:rsid w:val="00AF0741"/>
    <w:rsid w:val="00B04E81"/>
    <w:rsid w:val="00B15108"/>
    <w:rsid w:val="00B2218A"/>
    <w:rsid w:val="00B24E76"/>
    <w:rsid w:val="00B25172"/>
    <w:rsid w:val="00B556CA"/>
    <w:rsid w:val="00B72D76"/>
    <w:rsid w:val="00B77DB6"/>
    <w:rsid w:val="00BA3C6A"/>
    <w:rsid w:val="00BA3E8D"/>
    <w:rsid w:val="00BB3F9A"/>
    <w:rsid w:val="00BC13D7"/>
    <w:rsid w:val="00BC3809"/>
    <w:rsid w:val="00BC4644"/>
    <w:rsid w:val="00BD125B"/>
    <w:rsid w:val="00BD1C5D"/>
    <w:rsid w:val="00BE182F"/>
    <w:rsid w:val="00BE7FFD"/>
    <w:rsid w:val="00BF1140"/>
    <w:rsid w:val="00C064F3"/>
    <w:rsid w:val="00C121D3"/>
    <w:rsid w:val="00C302B5"/>
    <w:rsid w:val="00C36B00"/>
    <w:rsid w:val="00C51895"/>
    <w:rsid w:val="00C55827"/>
    <w:rsid w:val="00C61D42"/>
    <w:rsid w:val="00C831BB"/>
    <w:rsid w:val="00C86AB4"/>
    <w:rsid w:val="00C86F52"/>
    <w:rsid w:val="00C9458F"/>
    <w:rsid w:val="00CA5E4C"/>
    <w:rsid w:val="00CB4EB3"/>
    <w:rsid w:val="00CC00B5"/>
    <w:rsid w:val="00CD52A0"/>
    <w:rsid w:val="00CE402F"/>
    <w:rsid w:val="00CE712D"/>
    <w:rsid w:val="00CF6EBA"/>
    <w:rsid w:val="00CF72BB"/>
    <w:rsid w:val="00D2045C"/>
    <w:rsid w:val="00D2771E"/>
    <w:rsid w:val="00D30D7E"/>
    <w:rsid w:val="00D32066"/>
    <w:rsid w:val="00D62652"/>
    <w:rsid w:val="00D7025E"/>
    <w:rsid w:val="00D929E6"/>
    <w:rsid w:val="00D96C8B"/>
    <w:rsid w:val="00DA2F55"/>
    <w:rsid w:val="00DB3F9D"/>
    <w:rsid w:val="00DB6733"/>
    <w:rsid w:val="00DC16D4"/>
    <w:rsid w:val="00DC6434"/>
    <w:rsid w:val="00DD4AF6"/>
    <w:rsid w:val="00DD5322"/>
    <w:rsid w:val="00DF5F71"/>
    <w:rsid w:val="00E02337"/>
    <w:rsid w:val="00E06E33"/>
    <w:rsid w:val="00E12975"/>
    <w:rsid w:val="00E24C5A"/>
    <w:rsid w:val="00E37204"/>
    <w:rsid w:val="00E633E9"/>
    <w:rsid w:val="00EA4100"/>
    <w:rsid w:val="00EC2568"/>
    <w:rsid w:val="00ED1E90"/>
    <w:rsid w:val="00EE1C0C"/>
    <w:rsid w:val="00EE4708"/>
    <w:rsid w:val="00EF1E5E"/>
    <w:rsid w:val="00F04A1A"/>
    <w:rsid w:val="00F06396"/>
    <w:rsid w:val="00F323B4"/>
    <w:rsid w:val="00F41427"/>
    <w:rsid w:val="00F50495"/>
    <w:rsid w:val="00F62317"/>
    <w:rsid w:val="00F638DC"/>
    <w:rsid w:val="00F641C9"/>
    <w:rsid w:val="00F67308"/>
    <w:rsid w:val="00F676DF"/>
    <w:rsid w:val="00F73859"/>
    <w:rsid w:val="00FA6F42"/>
    <w:rsid w:val="00FB15B1"/>
    <w:rsid w:val="00FB34D3"/>
    <w:rsid w:val="00FB7523"/>
    <w:rsid w:val="00FF60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D72A9"/>
  <w15:docId w15:val="{B833B897-08FB-443F-97DA-6928E79D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lang w:val="hr-HR"/>
    </w:rPr>
  </w:style>
  <w:style w:type="paragraph" w:styleId="Naslov1">
    <w:name w:val="heading 1"/>
    <w:basedOn w:val="Normal"/>
    <w:uiPriority w:val="9"/>
    <w:qFormat/>
    <w:pPr>
      <w:spacing w:line="370" w:lineRule="exact"/>
      <w:ind w:left="1" w:right="18"/>
      <w:jc w:val="center"/>
      <w:outlineLvl w:val="0"/>
    </w:pPr>
    <w:rPr>
      <w:rFonts w:ascii="Palatino Linotype" w:eastAsia="Palatino Linotype" w:hAnsi="Palatino Linotype" w:cs="Palatino Linotype"/>
      <w:b/>
      <w:bCs/>
      <w:sz w:val="29"/>
      <w:szCs w:val="29"/>
    </w:rPr>
  </w:style>
  <w:style w:type="paragraph" w:styleId="Naslov2">
    <w:name w:val="heading 2"/>
    <w:basedOn w:val="Normal"/>
    <w:uiPriority w:val="9"/>
    <w:unhideWhenUsed/>
    <w:qFormat/>
    <w:pPr>
      <w:spacing w:before="27"/>
      <w:ind w:left="101"/>
      <w:jc w:val="both"/>
      <w:outlineLvl w:val="1"/>
    </w:pPr>
    <w:rPr>
      <w:rFonts w:ascii="Palatino Linotype" w:eastAsia="Palatino Linotype" w:hAnsi="Palatino Linotype" w:cs="Palatino Linotype"/>
      <w:b/>
      <w:bCs/>
      <w:sz w:val="23"/>
      <w:szCs w:val="23"/>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868"/>
    </w:pPr>
    <w:rPr>
      <w:sz w:val="23"/>
      <w:szCs w:val="23"/>
    </w:rPr>
  </w:style>
  <w:style w:type="paragraph" w:styleId="Naslov">
    <w:name w:val="Title"/>
    <w:basedOn w:val="Normal"/>
    <w:uiPriority w:val="10"/>
    <w:qFormat/>
    <w:pPr>
      <w:spacing w:before="172" w:line="442" w:lineRule="exact"/>
      <w:ind w:left="1" w:right="18"/>
      <w:jc w:val="center"/>
    </w:pPr>
    <w:rPr>
      <w:rFonts w:ascii="Palatino Linotype" w:eastAsia="Palatino Linotype" w:hAnsi="Palatino Linotype" w:cs="Palatino Linotype"/>
      <w:b/>
      <w:bCs/>
      <w:sz w:val="35"/>
      <w:szCs w:val="35"/>
    </w:rPr>
  </w:style>
  <w:style w:type="paragraph" w:styleId="Odlomakpopisa">
    <w:name w:val="List Paragraph"/>
    <w:basedOn w:val="Normal"/>
    <w:uiPriority w:val="1"/>
    <w:qFormat/>
    <w:pPr>
      <w:spacing w:line="275" w:lineRule="exact"/>
      <w:ind w:left="868" w:hanging="374"/>
    </w:pPr>
  </w:style>
  <w:style w:type="paragraph" w:customStyle="1" w:styleId="TableParagraph">
    <w:name w:val="Table Paragraph"/>
    <w:basedOn w:val="Normal"/>
    <w:uiPriority w:val="1"/>
    <w:qFormat/>
  </w:style>
  <w:style w:type="character" w:styleId="Hiperveza">
    <w:name w:val="Hyperlink"/>
    <w:basedOn w:val="Zadanifontodlomka"/>
    <w:uiPriority w:val="99"/>
    <w:unhideWhenUsed/>
    <w:rsid w:val="005F4E50"/>
    <w:rPr>
      <w:color w:val="0000FF" w:themeColor="hyperlink"/>
      <w:u w:val="single"/>
    </w:rPr>
  </w:style>
  <w:style w:type="character" w:styleId="Nerijeenospominjanje">
    <w:name w:val="Unresolved Mention"/>
    <w:basedOn w:val="Zadanifontodlomka"/>
    <w:uiPriority w:val="99"/>
    <w:semiHidden/>
    <w:unhideWhenUsed/>
    <w:rsid w:val="005F4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502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pravljanje.zgradama@mpg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ravljanje.zgradama@mpgi.h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1219</Words>
  <Characters>6952</Characters>
  <DocSecurity>4</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8155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2024-04-22T15:37:00Z</cp:lastPrinted>
  <dcterms:created xsi:type="dcterms:W3CDTF">2026-04-13T11:25:00Z</dcterms:created>
  <dcterms:modified xsi:type="dcterms:W3CDTF">2026-04-13T11:25:00Z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Adobe InDesign 19.3 (Macintosh)</vt:lpwstr>
  </property>
  <property fmtid="{D5CDD505-2E9C-101B-9397-08002B2CF9AE}" pid="4" name="LastSaved">
    <vt:filetime>2024-04-22T00:00:00Z</vt:filetime>
  </property>
  <property fmtid="{D5CDD505-2E9C-101B-9397-08002B2CF9AE}" pid="5" name="Producer">
    <vt:lpwstr>Adobe PDF Library 17.0</vt:lpwstr>
  </property>
</Properties>
</file>